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606" w:rsidRDefault="00773FAD">
      <w:pPr>
        <w:shd w:val="clear" w:color="auto" w:fill="FFFFFF"/>
        <w:spacing w:after="0" w:line="240" w:lineRule="auto"/>
        <w:jc w:val="both"/>
        <w:rPr>
          <w:rFonts w:ascii="Arial" w:eastAsia="Arial" w:hAnsi="Arial" w:cs="Arial"/>
          <w:b/>
          <w:color w:val="222222"/>
        </w:rPr>
      </w:pPr>
      <w:r>
        <w:rPr>
          <w:rFonts w:ascii="Arial" w:eastAsia="Arial" w:hAnsi="Arial" w:cs="Arial"/>
          <w:b/>
          <w:color w:val="222222"/>
        </w:rPr>
        <w:t xml:space="preserve">BASIN BÜLTENİ </w:t>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t xml:space="preserve">       12.11.2018</w:t>
      </w:r>
    </w:p>
    <w:p w:rsidR="00FC2606" w:rsidRDefault="00FC2606">
      <w:pPr>
        <w:shd w:val="clear" w:color="auto" w:fill="FFFFFF"/>
        <w:spacing w:after="0" w:line="240" w:lineRule="auto"/>
        <w:jc w:val="both"/>
        <w:rPr>
          <w:rFonts w:ascii="Arial" w:eastAsia="Arial" w:hAnsi="Arial" w:cs="Arial"/>
          <w:b/>
          <w:color w:val="222222"/>
        </w:rPr>
      </w:pPr>
    </w:p>
    <w:p w:rsidR="00FC2606" w:rsidRDefault="00773FAD">
      <w:pPr>
        <w:shd w:val="clear" w:color="auto" w:fill="FFFFFF"/>
        <w:spacing w:after="0" w:line="240" w:lineRule="auto"/>
        <w:jc w:val="both"/>
        <w:rPr>
          <w:rFonts w:ascii="Arial" w:eastAsia="Arial" w:hAnsi="Arial" w:cs="Arial"/>
          <w:b/>
        </w:rPr>
      </w:pPr>
      <w:r>
        <w:rPr>
          <w:rFonts w:ascii="Arial" w:eastAsia="Arial" w:hAnsi="Arial" w:cs="Arial"/>
          <w:b/>
          <w:color w:val="222222"/>
        </w:rPr>
        <w:t>Boğaziçi Üniversitesi Teknoloji Transfer Ofisi Girişimcileri</w:t>
      </w:r>
      <w:r w:rsidR="009842AD">
        <w:rPr>
          <w:rFonts w:ascii="Arial" w:eastAsia="Arial" w:hAnsi="Arial" w:cs="Arial"/>
          <w:b/>
          <w:color w:val="222222"/>
        </w:rPr>
        <w:t xml:space="preserve"> Blockchain ile Korumaya Başladı</w:t>
      </w:r>
      <w:bookmarkStart w:id="0" w:name="_GoBack"/>
      <w:bookmarkEnd w:id="0"/>
    </w:p>
    <w:p w:rsidR="00FC2606" w:rsidRDefault="00FC2606">
      <w:pPr>
        <w:shd w:val="clear" w:color="auto" w:fill="FFFFFF"/>
        <w:spacing w:after="0" w:line="331" w:lineRule="auto"/>
        <w:jc w:val="both"/>
        <w:rPr>
          <w:rFonts w:ascii="Arial" w:eastAsia="Arial" w:hAnsi="Arial" w:cs="Arial"/>
          <w:b/>
        </w:rPr>
      </w:pPr>
    </w:p>
    <w:p w:rsidR="00CE7546" w:rsidRDefault="00773FAD">
      <w:pPr>
        <w:shd w:val="clear" w:color="auto" w:fill="FFFFFF"/>
        <w:spacing w:after="0" w:line="331" w:lineRule="auto"/>
        <w:jc w:val="both"/>
        <w:rPr>
          <w:rFonts w:ascii="Arial" w:eastAsia="Arial" w:hAnsi="Arial" w:cs="Arial"/>
        </w:rPr>
      </w:pPr>
      <w:proofErr w:type="gramStart"/>
      <w:r>
        <w:rPr>
          <w:rFonts w:ascii="Arial" w:eastAsia="Arial" w:hAnsi="Arial" w:cs="Arial"/>
        </w:rPr>
        <w:t xml:space="preserve">Türkiye’de üniversitelerde geliştirilen teknolojilerin ticarileşmesini sağlayacak, üniversiteye ait özel statüde ilk Teknoloji Transfer Ofisi anonim şirketini kuran Boğaziçi Üniversitesi, TÜBİTAK’ın girişimcilere </w:t>
      </w:r>
      <w:proofErr w:type="spellStart"/>
      <w:r>
        <w:rPr>
          <w:rFonts w:ascii="Arial" w:eastAsia="Arial" w:hAnsi="Arial" w:cs="Arial"/>
        </w:rPr>
        <w:t>teknogirişim</w:t>
      </w:r>
      <w:proofErr w:type="spellEnd"/>
      <w:r>
        <w:rPr>
          <w:rFonts w:ascii="Arial" w:eastAsia="Arial" w:hAnsi="Arial" w:cs="Arial"/>
        </w:rPr>
        <w:t xml:space="preserve"> sermayesi desteği verdiği Bireysel Genç Girişim (1512 </w:t>
      </w:r>
      <w:proofErr w:type="spellStart"/>
      <w:r>
        <w:rPr>
          <w:rFonts w:ascii="Arial" w:eastAsia="Arial" w:hAnsi="Arial" w:cs="Arial"/>
        </w:rPr>
        <w:t>BiGG</w:t>
      </w:r>
      <w:proofErr w:type="spellEnd"/>
      <w:r>
        <w:rPr>
          <w:rFonts w:ascii="Arial" w:eastAsia="Arial" w:hAnsi="Arial" w:cs="Arial"/>
        </w:rPr>
        <w:t xml:space="preserve">) programını </w:t>
      </w:r>
      <w:proofErr w:type="spellStart"/>
      <w:r>
        <w:rPr>
          <w:rFonts w:ascii="Arial" w:eastAsia="Arial" w:hAnsi="Arial" w:cs="Arial"/>
        </w:rPr>
        <w:t>DREAMBiGG</w:t>
      </w:r>
      <w:proofErr w:type="spellEnd"/>
      <w:r>
        <w:rPr>
          <w:rFonts w:ascii="Arial" w:eastAsia="Arial" w:hAnsi="Arial" w:cs="Arial"/>
        </w:rPr>
        <w:t xml:space="preserve"> adı altında uygulamaya koyarak, girişimcilerin iş planlarının korunabilmesi ve ticarileştirilmesi amacıyla, blockchain teknolojisini kullanmaya başlayan ilk Teknoloji Transfer Ofisi oldu.</w:t>
      </w:r>
      <w:proofErr w:type="gramEnd"/>
    </w:p>
    <w:p w:rsidR="00FC2606" w:rsidRDefault="00FC2606">
      <w:pPr>
        <w:shd w:val="clear" w:color="auto" w:fill="FFFFFF"/>
        <w:spacing w:after="0" w:line="331" w:lineRule="auto"/>
        <w:jc w:val="both"/>
        <w:rPr>
          <w:rFonts w:ascii="Arial" w:eastAsia="Arial" w:hAnsi="Arial" w:cs="Arial"/>
        </w:rPr>
      </w:pPr>
    </w:p>
    <w:p w:rsidR="00FC2606" w:rsidRDefault="00773FAD">
      <w:pPr>
        <w:shd w:val="clear" w:color="auto" w:fill="FFFFFF"/>
        <w:spacing w:after="0" w:line="331" w:lineRule="auto"/>
        <w:jc w:val="both"/>
        <w:rPr>
          <w:rFonts w:ascii="Arial" w:eastAsia="Arial" w:hAnsi="Arial" w:cs="Arial"/>
        </w:rPr>
      </w:pPr>
      <w:r>
        <w:rPr>
          <w:rFonts w:ascii="Arial" w:eastAsia="Arial" w:hAnsi="Arial" w:cs="Arial"/>
        </w:rPr>
        <w:t xml:space="preserve">Boğaziçi Üniversitesi Teknoloji Transfer Ofisi ve Türkiye’nin uluslararası ödüllü blockchain projesi Proofstack, girişimcilere ait iş planlarının fikri ve sınai haklarının korunması, yönetimi ve lisanslanması noktalarında, blockchain teknolojisini kullanmak üzere işbirliğine gittiler. Buna göre </w:t>
      </w:r>
      <w:proofErr w:type="spellStart"/>
      <w:r>
        <w:rPr>
          <w:rFonts w:ascii="Arial" w:eastAsia="Arial" w:hAnsi="Arial" w:cs="Arial"/>
        </w:rPr>
        <w:t>DREAMBiGG</w:t>
      </w:r>
      <w:proofErr w:type="spellEnd"/>
      <w:r>
        <w:rPr>
          <w:rFonts w:ascii="Arial" w:eastAsia="Arial" w:hAnsi="Arial" w:cs="Arial"/>
        </w:rPr>
        <w:t xml:space="preserve"> web sitesi üzerinden başvuruda bulunan girişimcilerin, gönderdikleri dijital formattaki projeler blockchain protokolleri </w:t>
      </w:r>
      <w:proofErr w:type="spellStart"/>
      <w:r>
        <w:rPr>
          <w:rFonts w:ascii="Arial" w:eastAsia="Arial" w:hAnsi="Arial" w:cs="Arial"/>
        </w:rPr>
        <w:t>Ethereum</w:t>
      </w:r>
      <w:proofErr w:type="spellEnd"/>
      <w:r>
        <w:rPr>
          <w:rFonts w:ascii="Arial" w:eastAsia="Arial" w:hAnsi="Arial" w:cs="Arial"/>
        </w:rPr>
        <w:t xml:space="preserve">, </w:t>
      </w:r>
      <w:proofErr w:type="spellStart"/>
      <w:r>
        <w:rPr>
          <w:rFonts w:ascii="Arial" w:eastAsia="Arial" w:hAnsi="Arial" w:cs="Arial"/>
        </w:rPr>
        <w:t>Bitcoin</w:t>
      </w:r>
      <w:proofErr w:type="spellEnd"/>
      <w:r>
        <w:rPr>
          <w:rFonts w:ascii="Arial" w:eastAsia="Arial" w:hAnsi="Arial" w:cs="Arial"/>
        </w:rPr>
        <w:t xml:space="preserve"> veya </w:t>
      </w:r>
      <w:proofErr w:type="spellStart"/>
      <w:r>
        <w:rPr>
          <w:rFonts w:ascii="Arial" w:eastAsia="Arial" w:hAnsi="Arial" w:cs="Arial"/>
        </w:rPr>
        <w:t>Litecoin</w:t>
      </w:r>
      <w:proofErr w:type="spellEnd"/>
      <w:r>
        <w:rPr>
          <w:rFonts w:ascii="Arial" w:eastAsia="Arial" w:hAnsi="Arial" w:cs="Arial"/>
        </w:rPr>
        <w:t xml:space="preserve"> ile </w:t>
      </w:r>
      <w:proofErr w:type="spellStart"/>
      <w:r>
        <w:rPr>
          <w:rFonts w:ascii="Arial" w:eastAsia="Arial" w:hAnsi="Arial" w:cs="Arial"/>
        </w:rPr>
        <w:t>delillendirerek</w:t>
      </w:r>
      <w:proofErr w:type="spellEnd"/>
      <w:r>
        <w:rPr>
          <w:rFonts w:ascii="Arial" w:eastAsia="Arial" w:hAnsi="Arial" w:cs="Arial"/>
        </w:rPr>
        <w:t xml:space="preserve"> tüm dünyada evrensel bir korumaya alınabilecek.</w:t>
      </w:r>
    </w:p>
    <w:p w:rsidR="00FC2606" w:rsidRDefault="00FC2606">
      <w:pPr>
        <w:shd w:val="clear" w:color="auto" w:fill="FFFFFF"/>
        <w:spacing w:after="0" w:line="331" w:lineRule="auto"/>
        <w:jc w:val="both"/>
        <w:rPr>
          <w:rFonts w:ascii="Arial" w:eastAsia="Arial" w:hAnsi="Arial" w:cs="Arial"/>
          <w:b/>
          <w:i/>
        </w:rPr>
      </w:pPr>
    </w:p>
    <w:p w:rsidR="00FC2606" w:rsidRDefault="00773FAD">
      <w:pPr>
        <w:shd w:val="clear" w:color="auto" w:fill="FFFFFF"/>
        <w:spacing w:after="0" w:line="331" w:lineRule="auto"/>
        <w:jc w:val="both"/>
        <w:rPr>
          <w:rFonts w:ascii="Arial" w:eastAsia="Arial" w:hAnsi="Arial" w:cs="Arial"/>
          <w:b/>
        </w:rPr>
      </w:pPr>
      <w:r>
        <w:rPr>
          <w:rFonts w:ascii="Arial" w:eastAsia="Arial" w:hAnsi="Arial" w:cs="Arial"/>
          <w:b/>
        </w:rPr>
        <w:t>Global Vizyona Sahip Girişimler, Global Korumaya da Sahip Olmalılar</w:t>
      </w:r>
    </w:p>
    <w:p w:rsidR="00FC2606" w:rsidRDefault="00FC2606">
      <w:pPr>
        <w:shd w:val="clear" w:color="auto" w:fill="FFFFFF"/>
        <w:spacing w:after="0" w:line="331" w:lineRule="auto"/>
        <w:jc w:val="both"/>
        <w:rPr>
          <w:rFonts w:ascii="Arial" w:eastAsia="Arial" w:hAnsi="Arial" w:cs="Arial"/>
          <w:b/>
        </w:rPr>
      </w:pPr>
    </w:p>
    <w:p w:rsidR="00FC2606" w:rsidRDefault="00773FAD">
      <w:pPr>
        <w:shd w:val="clear" w:color="auto" w:fill="FFFFFF"/>
        <w:spacing w:after="0" w:line="331" w:lineRule="auto"/>
        <w:jc w:val="both"/>
        <w:rPr>
          <w:rFonts w:ascii="Arial" w:eastAsia="Arial" w:hAnsi="Arial" w:cs="Arial"/>
        </w:rPr>
      </w:pPr>
      <w:r>
        <w:rPr>
          <w:rFonts w:ascii="Arial" w:eastAsia="Arial" w:hAnsi="Arial" w:cs="Arial"/>
        </w:rPr>
        <w:t xml:space="preserve">Boğaziçi Üniversitesi Teknoloji Transfer Ofisi Girişimcilik ve </w:t>
      </w:r>
      <w:proofErr w:type="spellStart"/>
      <w:r>
        <w:rPr>
          <w:rFonts w:ascii="Arial" w:eastAsia="Arial" w:hAnsi="Arial" w:cs="Arial"/>
        </w:rPr>
        <w:t>İnovasyon</w:t>
      </w:r>
      <w:proofErr w:type="spellEnd"/>
      <w:r>
        <w:rPr>
          <w:rFonts w:ascii="Arial" w:eastAsia="Arial" w:hAnsi="Arial" w:cs="Arial"/>
        </w:rPr>
        <w:t xml:space="preserve"> Yöneticisi Aral Barkın Arak, </w:t>
      </w:r>
      <w:proofErr w:type="spellStart"/>
      <w:r>
        <w:rPr>
          <w:rFonts w:ascii="Arial" w:eastAsia="Arial" w:hAnsi="Arial" w:cs="Arial"/>
        </w:rPr>
        <w:t>DreamBiGG</w:t>
      </w:r>
      <w:proofErr w:type="spellEnd"/>
      <w:r>
        <w:rPr>
          <w:rFonts w:ascii="Arial" w:eastAsia="Arial" w:hAnsi="Arial" w:cs="Arial"/>
        </w:rPr>
        <w:t xml:space="preserve"> programı çerçevesinde girişimlerin uluslararası </w:t>
      </w:r>
      <w:proofErr w:type="gramStart"/>
      <w:r>
        <w:rPr>
          <w:rFonts w:ascii="Arial" w:eastAsia="Arial" w:hAnsi="Arial" w:cs="Arial"/>
        </w:rPr>
        <w:t>vizyona</w:t>
      </w:r>
      <w:proofErr w:type="gramEnd"/>
      <w:r>
        <w:rPr>
          <w:rFonts w:ascii="Arial" w:eastAsia="Arial" w:hAnsi="Arial" w:cs="Arial"/>
        </w:rPr>
        <w:t xml:space="preserve"> sahip şirketler haline getirilmesi için, iş planlarının</w:t>
      </w:r>
      <w:r>
        <w:rPr>
          <w:rFonts w:ascii="Arial" w:eastAsia="Arial" w:hAnsi="Arial" w:cs="Arial"/>
          <w:i/>
        </w:rPr>
        <w:t xml:space="preserve"> </w:t>
      </w:r>
      <w:r>
        <w:rPr>
          <w:rFonts w:ascii="Arial" w:eastAsia="Arial" w:hAnsi="Arial" w:cs="Arial"/>
        </w:rPr>
        <w:t xml:space="preserve">Türkiye ve Dünya’da korunabilmesi ihtiyacına vurgu yaparak, blockchain teknolojisi ve Proofstack işbirliği hakkında şu açıklamaları yaptı: </w:t>
      </w:r>
    </w:p>
    <w:p w:rsidR="00FC2606" w:rsidRDefault="00FC2606">
      <w:pPr>
        <w:shd w:val="clear" w:color="auto" w:fill="FFFFFF"/>
        <w:spacing w:after="0" w:line="331" w:lineRule="auto"/>
        <w:jc w:val="both"/>
        <w:rPr>
          <w:rFonts w:ascii="Arial" w:eastAsia="Arial" w:hAnsi="Arial" w:cs="Arial"/>
          <w:i/>
        </w:rPr>
      </w:pPr>
    </w:p>
    <w:p w:rsidR="00FC2606" w:rsidRDefault="00773FAD">
      <w:pPr>
        <w:shd w:val="clear" w:color="auto" w:fill="FFFFFF"/>
        <w:spacing w:after="0" w:line="331" w:lineRule="auto"/>
        <w:jc w:val="both"/>
        <w:rPr>
          <w:rFonts w:ascii="Arial" w:eastAsia="Arial" w:hAnsi="Arial" w:cs="Arial"/>
          <w:i/>
        </w:rPr>
      </w:pPr>
      <w:r>
        <w:rPr>
          <w:rFonts w:ascii="Arial" w:eastAsia="Arial" w:hAnsi="Arial" w:cs="Arial"/>
          <w:i/>
        </w:rPr>
        <w:t xml:space="preserve">‘’Teknoloji Transfer Ofisi olarak, girişimcilerin fikri mülkiyetlerinin korunmasına yönelik girişimcilerin başvuruları öncesinde ve sonrasında destekler sağlamaktayız. Fikri Mülkiyetin ortaya çıkarılmasından geliştirilmesine, lisanslanmasından ticarileştirilmesine kadar birçok süreçte girişimleri, değer üreten ve uluslararası </w:t>
      </w:r>
      <w:proofErr w:type="gramStart"/>
      <w:r>
        <w:rPr>
          <w:rFonts w:ascii="Arial" w:eastAsia="Arial" w:hAnsi="Arial" w:cs="Arial"/>
          <w:i/>
        </w:rPr>
        <w:t>vizyona</w:t>
      </w:r>
      <w:proofErr w:type="gramEnd"/>
      <w:r>
        <w:rPr>
          <w:rFonts w:ascii="Arial" w:eastAsia="Arial" w:hAnsi="Arial" w:cs="Arial"/>
          <w:i/>
        </w:rPr>
        <w:t xml:space="preserve"> sahip küresel şirketler haline getirmeyi hedeflemekteyiz. Bu nedenle Proofstack işbirliğini, blockchain teknolojisinin kullanımına başlangıç, </w:t>
      </w:r>
      <w:proofErr w:type="gramStart"/>
      <w:r>
        <w:rPr>
          <w:rFonts w:ascii="Arial" w:eastAsia="Arial" w:hAnsi="Arial" w:cs="Arial"/>
          <w:i/>
        </w:rPr>
        <w:t>global</w:t>
      </w:r>
      <w:proofErr w:type="gramEnd"/>
      <w:r>
        <w:rPr>
          <w:rFonts w:ascii="Arial" w:eastAsia="Arial" w:hAnsi="Arial" w:cs="Arial"/>
          <w:i/>
        </w:rPr>
        <w:t xml:space="preserve"> korunma ve Türkiye ve Avrupa Birliği mevzuatları ile uyumlu delilleri tek bir platformdan elde edebilme avantajları nedeniyle önemsiyoruz.’’</w:t>
      </w:r>
    </w:p>
    <w:p w:rsidR="00FC2606" w:rsidRDefault="00FC2606">
      <w:pPr>
        <w:shd w:val="clear" w:color="auto" w:fill="FFFFFF"/>
        <w:spacing w:after="0" w:line="331" w:lineRule="auto"/>
        <w:jc w:val="both"/>
        <w:rPr>
          <w:rFonts w:ascii="Arial" w:eastAsia="Arial" w:hAnsi="Arial" w:cs="Arial"/>
          <w:b/>
          <w:i/>
        </w:rPr>
      </w:pPr>
    </w:p>
    <w:p w:rsidR="00FC2606" w:rsidRDefault="00773FAD">
      <w:pPr>
        <w:shd w:val="clear" w:color="auto" w:fill="FFFFFF"/>
        <w:spacing w:after="0" w:line="331" w:lineRule="auto"/>
        <w:jc w:val="both"/>
        <w:rPr>
          <w:rFonts w:ascii="Arial" w:eastAsia="Arial" w:hAnsi="Arial" w:cs="Arial"/>
          <w:b/>
        </w:rPr>
      </w:pPr>
      <w:r>
        <w:rPr>
          <w:rFonts w:ascii="Arial" w:eastAsia="Arial" w:hAnsi="Arial" w:cs="Arial"/>
          <w:b/>
        </w:rPr>
        <w:t>Dünyada İlk ve Tek</w:t>
      </w:r>
      <w:proofErr w:type="gramStart"/>
      <w:r>
        <w:rPr>
          <w:rFonts w:ascii="Arial" w:eastAsia="Arial" w:hAnsi="Arial" w:cs="Arial"/>
          <w:b/>
        </w:rPr>
        <w:t>!!!</w:t>
      </w:r>
      <w:proofErr w:type="gramEnd"/>
      <w:r>
        <w:rPr>
          <w:rFonts w:ascii="Arial" w:eastAsia="Arial" w:hAnsi="Arial" w:cs="Arial"/>
          <w:b/>
        </w:rPr>
        <w:t xml:space="preserve"> Blockchain - TR - AB Otoriteleri ile Uyumlu Yasal Deliller</w:t>
      </w:r>
    </w:p>
    <w:p w:rsidR="00FC2606" w:rsidRDefault="00FC2606">
      <w:pPr>
        <w:shd w:val="clear" w:color="auto" w:fill="FFFFFF"/>
        <w:spacing w:after="0" w:line="331" w:lineRule="auto"/>
        <w:jc w:val="both"/>
        <w:rPr>
          <w:rFonts w:ascii="Arial" w:eastAsia="Arial" w:hAnsi="Arial" w:cs="Arial"/>
          <w:b/>
        </w:rPr>
      </w:pPr>
    </w:p>
    <w:p w:rsidR="00FC2606" w:rsidRDefault="00773FAD">
      <w:pPr>
        <w:shd w:val="clear" w:color="auto" w:fill="FFFFFF"/>
        <w:spacing w:after="0" w:line="331" w:lineRule="auto"/>
        <w:jc w:val="both"/>
        <w:rPr>
          <w:rFonts w:ascii="Arial" w:eastAsia="Arial" w:hAnsi="Arial" w:cs="Arial"/>
          <w:i/>
        </w:rPr>
      </w:pPr>
      <w:proofErr w:type="spellStart"/>
      <w:proofErr w:type="gramStart"/>
      <w:r>
        <w:rPr>
          <w:rFonts w:ascii="Arial" w:eastAsia="Arial" w:hAnsi="Arial" w:cs="Arial"/>
        </w:rPr>
        <w:t>Techcrunch</w:t>
      </w:r>
      <w:proofErr w:type="spellEnd"/>
      <w:r>
        <w:rPr>
          <w:rFonts w:ascii="Arial" w:eastAsia="Arial" w:hAnsi="Arial" w:cs="Arial"/>
        </w:rPr>
        <w:t xml:space="preserve"> tarafından, </w:t>
      </w:r>
      <w:proofErr w:type="spellStart"/>
      <w:r>
        <w:rPr>
          <w:rFonts w:ascii="Arial" w:eastAsia="Arial" w:hAnsi="Arial" w:cs="Arial"/>
        </w:rPr>
        <w:t>Stellar</w:t>
      </w:r>
      <w:proofErr w:type="spellEnd"/>
      <w:r>
        <w:rPr>
          <w:rFonts w:ascii="Arial" w:eastAsia="Arial" w:hAnsi="Arial" w:cs="Arial"/>
        </w:rPr>
        <w:t xml:space="preserve"> ve </w:t>
      </w:r>
      <w:proofErr w:type="spellStart"/>
      <w:r>
        <w:rPr>
          <w:rFonts w:ascii="Arial" w:eastAsia="Arial" w:hAnsi="Arial" w:cs="Arial"/>
        </w:rPr>
        <w:t>Uquid</w:t>
      </w:r>
      <w:proofErr w:type="spellEnd"/>
      <w:r>
        <w:rPr>
          <w:rFonts w:ascii="Arial" w:eastAsia="Arial" w:hAnsi="Arial" w:cs="Arial"/>
        </w:rPr>
        <w:t xml:space="preserve"> ile birlikte gelecek vadeden 3 blockchain girişiminden biri seçilen, Smart Dubai Office tarafından jüri özel ödülüne layık görülen, Türkiye’nin uluslararası ödüllü blockchain girişimi Proofstack CEO’su Hasan Kurtuluş, </w:t>
      </w:r>
      <w:r>
        <w:rPr>
          <w:rFonts w:ascii="Arial" w:eastAsia="Arial" w:hAnsi="Arial" w:cs="Arial"/>
        </w:rPr>
        <w:lastRenderedPageBreak/>
        <w:t>Boğaziçi Üniversitesi Teknoloji Transfer Ofisi ile yapılan işbirliğinin, hem blokzincir teknolojisinin Türkiye’de yaygınlaşabilmesi hem de Türk girişimlerinin fikri mülkiyet noktasında dünyada hızlı ve uygun maliyetler ile korunabilmesi için önemli olduğunu belirterek şunları söyledi:</w:t>
      </w:r>
      <w:r>
        <w:rPr>
          <w:rFonts w:ascii="Arial" w:eastAsia="Arial" w:hAnsi="Arial" w:cs="Arial"/>
          <w:i/>
        </w:rPr>
        <w:t xml:space="preserve"> </w:t>
      </w:r>
      <w:proofErr w:type="gramEnd"/>
    </w:p>
    <w:p w:rsidR="00FC2606" w:rsidRDefault="00FC2606">
      <w:pPr>
        <w:shd w:val="clear" w:color="auto" w:fill="FFFFFF"/>
        <w:spacing w:after="0" w:line="331" w:lineRule="auto"/>
        <w:jc w:val="both"/>
        <w:rPr>
          <w:rFonts w:ascii="Arial" w:eastAsia="Arial" w:hAnsi="Arial" w:cs="Arial"/>
          <w:i/>
        </w:rPr>
      </w:pPr>
    </w:p>
    <w:p w:rsidR="00FC2606" w:rsidRDefault="00773FAD">
      <w:pPr>
        <w:shd w:val="clear" w:color="auto" w:fill="FFFFFF"/>
        <w:spacing w:after="0" w:line="331" w:lineRule="auto"/>
        <w:jc w:val="both"/>
        <w:rPr>
          <w:rFonts w:ascii="Arial" w:eastAsia="Arial" w:hAnsi="Arial" w:cs="Arial"/>
          <w:i/>
        </w:rPr>
      </w:pPr>
      <w:r>
        <w:rPr>
          <w:rFonts w:ascii="Arial" w:eastAsia="Arial" w:hAnsi="Arial" w:cs="Arial"/>
          <w:i/>
        </w:rPr>
        <w:t xml:space="preserve">‘’Dünyada sadece Proofstack tarafından sağlanan Türkiye ve Avrupa Birliği güncel mevzuatlarını içeren blockchain çözümlerimiz ile fark yaratmaktayız. </w:t>
      </w:r>
      <w:proofErr w:type="spellStart"/>
      <w:r>
        <w:rPr>
          <w:rFonts w:ascii="Arial" w:eastAsia="Arial" w:hAnsi="Arial" w:cs="Arial"/>
          <w:i/>
        </w:rPr>
        <w:t>Android</w:t>
      </w:r>
      <w:proofErr w:type="spellEnd"/>
      <w:r>
        <w:rPr>
          <w:rFonts w:ascii="Arial" w:eastAsia="Arial" w:hAnsi="Arial" w:cs="Arial"/>
          <w:i/>
        </w:rPr>
        <w:t xml:space="preserve">, </w:t>
      </w:r>
      <w:proofErr w:type="spellStart"/>
      <w:r>
        <w:rPr>
          <w:rFonts w:ascii="Arial" w:eastAsia="Arial" w:hAnsi="Arial" w:cs="Arial"/>
          <w:i/>
        </w:rPr>
        <w:t>iOS</w:t>
      </w:r>
      <w:proofErr w:type="spellEnd"/>
      <w:r>
        <w:rPr>
          <w:rFonts w:ascii="Arial" w:eastAsia="Arial" w:hAnsi="Arial" w:cs="Arial"/>
          <w:i/>
        </w:rPr>
        <w:t xml:space="preserve"> ve Web uygulamaları üzerinden, yasal yetkili otoriteler ve blockchain protokollerini tek bir platformda toplayarak, hizmet verebiliyor olmamız sebebiyle, uluslararası ödüller kazanarak San Francisco, New York, Dubai, Vietnam, Bahreyn, Singapur, Moskova, </w:t>
      </w:r>
      <w:proofErr w:type="spellStart"/>
      <w:r>
        <w:rPr>
          <w:rFonts w:ascii="Arial" w:eastAsia="Arial" w:hAnsi="Arial" w:cs="Arial"/>
          <w:i/>
        </w:rPr>
        <w:t>Istanbul</w:t>
      </w:r>
      <w:proofErr w:type="spellEnd"/>
      <w:r>
        <w:rPr>
          <w:rFonts w:ascii="Arial" w:eastAsia="Arial" w:hAnsi="Arial" w:cs="Arial"/>
          <w:i/>
        </w:rPr>
        <w:t xml:space="preserve"> </w:t>
      </w:r>
      <w:proofErr w:type="spellStart"/>
      <w:r>
        <w:rPr>
          <w:rFonts w:ascii="Arial" w:eastAsia="Arial" w:hAnsi="Arial" w:cs="Arial"/>
          <w:i/>
        </w:rPr>
        <w:t>vb</w:t>
      </w:r>
      <w:proofErr w:type="spellEnd"/>
      <w:r>
        <w:rPr>
          <w:rFonts w:ascii="Arial" w:eastAsia="Arial" w:hAnsi="Arial" w:cs="Arial"/>
          <w:i/>
        </w:rPr>
        <w:t xml:space="preserve"> birçok önemli şehir ve ülkede sunumlar gerçekleştirdik. Bugün itibari ile Türkiye’de 5070 sayılı kanuna uygun zaman damgası delili, Avrupa Birliği’nde 910/2014 sayılı </w:t>
      </w:r>
      <w:proofErr w:type="spellStart"/>
      <w:r>
        <w:rPr>
          <w:rFonts w:ascii="Arial" w:eastAsia="Arial" w:hAnsi="Arial" w:cs="Arial"/>
          <w:i/>
        </w:rPr>
        <w:t>eIDAS</w:t>
      </w:r>
      <w:proofErr w:type="spellEnd"/>
      <w:r>
        <w:rPr>
          <w:rFonts w:ascii="Arial" w:eastAsia="Arial" w:hAnsi="Arial" w:cs="Arial"/>
          <w:i/>
        </w:rPr>
        <w:t xml:space="preserve"> yasasına uygun 28 AB ülkesinde geçerli yasal delil ve blokzincir protokolleri </w:t>
      </w:r>
      <w:proofErr w:type="spellStart"/>
      <w:r>
        <w:rPr>
          <w:rFonts w:ascii="Arial" w:eastAsia="Arial" w:hAnsi="Arial" w:cs="Arial"/>
          <w:i/>
        </w:rPr>
        <w:t>Bitcoin</w:t>
      </w:r>
      <w:proofErr w:type="spellEnd"/>
      <w:r>
        <w:rPr>
          <w:rFonts w:ascii="Arial" w:eastAsia="Arial" w:hAnsi="Arial" w:cs="Arial"/>
          <w:i/>
        </w:rPr>
        <w:t xml:space="preserve">, </w:t>
      </w:r>
      <w:proofErr w:type="spellStart"/>
      <w:r>
        <w:rPr>
          <w:rFonts w:ascii="Arial" w:eastAsia="Arial" w:hAnsi="Arial" w:cs="Arial"/>
          <w:i/>
        </w:rPr>
        <w:t>Ethereum</w:t>
      </w:r>
      <w:proofErr w:type="spellEnd"/>
      <w:r>
        <w:rPr>
          <w:rFonts w:ascii="Arial" w:eastAsia="Arial" w:hAnsi="Arial" w:cs="Arial"/>
          <w:i/>
        </w:rPr>
        <w:t xml:space="preserve"> ve </w:t>
      </w:r>
      <w:proofErr w:type="spellStart"/>
      <w:r>
        <w:rPr>
          <w:rFonts w:ascii="Arial" w:eastAsia="Arial" w:hAnsi="Arial" w:cs="Arial"/>
          <w:i/>
        </w:rPr>
        <w:t>Litecoin</w:t>
      </w:r>
      <w:proofErr w:type="spellEnd"/>
      <w:r>
        <w:rPr>
          <w:rFonts w:ascii="Arial" w:eastAsia="Arial" w:hAnsi="Arial" w:cs="Arial"/>
          <w:i/>
        </w:rPr>
        <w:t xml:space="preserve"> ile </w:t>
      </w:r>
      <w:proofErr w:type="spellStart"/>
      <w:r>
        <w:rPr>
          <w:rFonts w:ascii="Arial" w:eastAsia="Arial" w:hAnsi="Arial" w:cs="Arial"/>
          <w:i/>
        </w:rPr>
        <w:t>delillendirme</w:t>
      </w:r>
      <w:proofErr w:type="spellEnd"/>
      <w:r>
        <w:rPr>
          <w:rFonts w:ascii="Arial" w:eastAsia="Arial" w:hAnsi="Arial" w:cs="Arial"/>
          <w:i/>
        </w:rPr>
        <w:t xml:space="preserve"> işlemi sadece Proofstack tarafından gerçekleştirilebilmektedir. </w:t>
      </w:r>
    </w:p>
    <w:p w:rsidR="00FC2606" w:rsidRDefault="00773FAD">
      <w:pPr>
        <w:shd w:val="clear" w:color="auto" w:fill="FFFFFF"/>
        <w:spacing w:after="0" w:line="331" w:lineRule="auto"/>
        <w:jc w:val="both"/>
        <w:rPr>
          <w:rFonts w:ascii="Arial" w:eastAsia="Arial" w:hAnsi="Arial" w:cs="Arial"/>
          <w:i/>
        </w:rPr>
      </w:pPr>
      <w:r>
        <w:rPr>
          <w:rFonts w:ascii="Arial" w:eastAsia="Arial" w:hAnsi="Arial" w:cs="Arial"/>
          <w:i/>
        </w:rPr>
        <w:br/>
        <w:t xml:space="preserve">Proofstack olarak, blockchain teknolojisinin Türkiye'nin dijital dönüşümünde önemli bir yer tutacağını öngördüğümüzden, Boğaziçi Üniversitesi Teknoloji Transfer Ofisi ile yapılan işbirliğini, bu teknolojinin yaygınlaşması noktasında önemli bir fırsat olarak görüyoruz. Bu sayede hem Türk girişimleri dünyanın yeni güven ve şeffaflık mekanizması blokzincir protokolleri aracılığı ile korunmuş olacak, </w:t>
      </w:r>
      <w:proofErr w:type="spellStart"/>
      <w:r>
        <w:rPr>
          <w:rFonts w:ascii="Arial" w:eastAsia="Arial" w:hAnsi="Arial" w:cs="Arial"/>
          <w:i/>
        </w:rPr>
        <w:t>hemde</w:t>
      </w:r>
      <w:proofErr w:type="spellEnd"/>
      <w:r>
        <w:rPr>
          <w:rFonts w:ascii="Arial" w:eastAsia="Arial" w:hAnsi="Arial" w:cs="Arial"/>
          <w:i/>
        </w:rPr>
        <w:t xml:space="preserve"> bu teknolojinin ülkemizde ilerleyebilmesi adına bir farkındalık yaratılacak.’’</w:t>
      </w:r>
    </w:p>
    <w:p w:rsidR="00FC2606" w:rsidRDefault="00FC2606">
      <w:pPr>
        <w:jc w:val="both"/>
        <w:rPr>
          <w:rFonts w:ascii="Arial" w:eastAsia="Arial" w:hAnsi="Arial" w:cs="Arial"/>
        </w:rPr>
      </w:pPr>
    </w:p>
    <w:p w:rsidR="00FC2606" w:rsidRDefault="00773FAD">
      <w:pPr>
        <w:jc w:val="both"/>
        <w:rPr>
          <w:rFonts w:ascii="Arial" w:eastAsia="Arial" w:hAnsi="Arial" w:cs="Arial"/>
        </w:rPr>
      </w:pPr>
      <w:r>
        <w:rPr>
          <w:rFonts w:ascii="Arial" w:eastAsia="Arial" w:hAnsi="Arial" w:cs="Arial"/>
          <w:b/>
          <w:u w:val="single"/>
        </w:rPr>
        <w:t>Bilgilendirme:</w:t>
      </w:r>
    </w:p>
    <w:p w:rsidR="00FC2606" w:rsidRDefault="00773FAD">
      <w:pPr>
        <w:jc w:val="both"/>
        <w:rPr>
          <w:rFonts w:ascii="Arial" w:eastAsia="Arial" w:hAnsi="Arial" w:cs="Arial"/>
          <w:b/>
        </w:rPr>
      </w:pPr>
      <w:r>
        <w:rPr>
          <w:rFonts w:ascii="Arial" w:eastAsia="Arial" w:hAnsi="Arial" w:cs="Arial"/>
          <w:b/>
        </w:rPr>
        <w:t>Boğaziçi Teknoloji Transfer Ofisi:</w:t>
      </w:r>
    </w:p>
    <w:p w:rsidR="00FC2606" w:rsidRDefault="00140942">
      <w:pPr>
        <w:jc w:val="both"/>
        <w:rPr>
          <w:rFonts w:ascii="Arial" w:eastAsia="Arial" w:hAnsi="Arial" w:cs="Arial"/>
        </w:rPr>
      </w:pPr>
      <w:hyperlink r:id="rId6">
        <w:r w:rsidR="00773FAD">
          <w:rPr>
            <w:rFonts w:ascii="Arial" w:eastAsia="Arial" w:hAnsi="Arial" w:cs="Arial"/>
            <w:color w:val="0563C1"/>
            <w:u w:val="single"/>
          </w:rPr>
          <w:t>https://www.boundreambigg.com/</w:t>
        </w:r>
      </w:hyperlink>
    </w:p>
    <w:p w:rsidR="00FC2606" w:rsidRDefault="00773FAD">
      <w:pPr>
        <w:jc w:val="both"/>
        <w:rPr>
          <w:rFonts w:ascii="Arial" w:eastAsia="Arial" w:hAnsi="Arial" w:cs="Arial"/>
        </w:rPr>
      </w:pPr>
      <w:proofErr w:type="spellStart"/>
      <w:r>
        <w:rPr>
          <w:rFonts w:ascii="Arial" w:eastAsia="Arial" w:hAnsi="Arial" w:cs="Arial"/>
        </w:rPr>
        <w:t>DREAMBiGG</w:t>
      </w:r>
      <w:proofErr w:type="spellEnd"/>
      <w:r>
        <w:rPr>
          <w:rFonts w:ascii="Arial" w:eastAsia="Arial" w:hAnsi="Arial" w:cs="Arial"/>
        </w:rPr>
        <w:t xml:space="preserve">, </w:t>
      </w:r>
      <w:proofErr w:type="spellStart"/>
      <w:r>
        <w:rPr>
          <w:rFonts w:ascii="Arial" w:eastAsia="Arial" w:hAnsi="Arial" w:cs="Arial"/>
        </w:rPr>
        <w:t>BiGG</w:t>
      </w:r>
      <w:proofErr w:type="spellEnd"/>
      <w:r>
        <w:rPr>
          <w:rFonts w:ascii="Arial" w:eastAsia="Arial" w:hAnsi="Arial" w:cs="Arial"/>
        </w:rPr>
        <w:t xml:space="preserve"> programı uygulayıcı kuruluşlarından olan Boğaziçi Üniversitesi tarafından yürütülen girişim destekleme programıdır. </w:t>
      </w:r>
    </w:p>
    <w:p w:rsidR="00FC2606" w:rsidRDefault="00773FAD">
      <w:pPr>
        <w:jc w:val="both"/>
        <w:rPr>
          <w:rFonts w:ascii="Arial" w:eastAsia="Arial" w:hAnsi="Arial" w:cs="Arial"/>
        </w:rPr>
      </w:pPr>
      <w:proofErr w:type="spellStart"/>
      <w:r>
        <w:rPr>
          <w:rFonts w:ascii="Arial" w:eastAsia="Arial" w:hAnsi="Arial" w:cs="Arial"/>
        </w:rPr>
        <w:t>DREAMBiGG</w:t>
      </w:r>
      <w:proofErr w:type="spellEnd"/>
      <w:r>
        <w:rPr>
          <w:rFonts w:ascii="Arial" w:eastAsia="Arial" w:hAnsi="Arial" w:cs="Arial"/>
        </w:rPr>
        <w:t xml:space="preserve">, girişimcilerin iş fikirlerinin toplanması, değerlendirilmesi, seçilen iş fikirlerinin doğrulanması ve TÜBİTAK’a 2. aşama başvurusu yapacak iş planlarının belirlenmesi faaliyetlerini yürütür. İş fikrinin teknik ve ticari açıdan doğrulanması sürecinde girişimcilere </w:t>
      </w:r>
      <w:proofErr w:type="spellStart"/>
      <w:r>
        <w:rPr>
          <w:rFonts w:ascii="Arial" w:eastAsia="Arial" w:hAnsi="Arial" w:cs="Arial"/>
        </w:rPr>
        <w:t>mentorluk</w:t>
      </w:r>
      <w:proofErr w:type="spellEnd"/>
      <w:r>
        <w:rPr>
          <w:rFonts w:ascii="Arial" w:eastAsia="Arial" w:hAnsi="Arial" w:cs="Arial"/>
        </w:rPr>
        <w:t>, iş birliği ağlarının kullandırılması, iş planı hazırlama desteği vb. hizmetleri sağlar.</w:t>
      </w:r>
    </w:p>
    <w:p w:rsidR="00FC2606" w:rsidRDefault="00773FAD">
      <w:pPr>
        <w:jc w:val="both"/>
        <w:rPr>
          <w:rFonts w:ascii="Arial" w:eastAsia="Arial" w:hAnsi="Arial" w:cs="Arial"/>
        </w:rPr>
      </w:pPr>
      <w:proofErr w:type="spellStart"/>
      <w:r>
        <w:rPr>
          <w:rFonts w:ascii="Arial" w:eastAsia="Arial" w:hAnsi="Arial" w:cs="Arial"/>
        </w:rPr>
        <w:t>DREAMBiGG</w:t>
      </w:r>
      <w:proofErr w:type="spellEnd"/>
      <w:r>
        <w:rPr>
          <w:rFonts w:ascii="Arial" w:eastAsia="Arial" w:hAnsi="Arial" w:cs="Arial"/>
        </w:rPr>
        <w:t xml:space="preserve">, Bireysel Genç Girişim programı çerçevesinde geliştirilen girişimleri, sektörlerinde tutunan, değer üreten ve uluslararası </w:t>
      </w:r>
      <w:proofErr w:type="gramStart"/>
      <w:r>
        <w:rPr>
          <w:rFonts w:ascii="Arial" w:eastAsia="Arial" w:hAnsi="Arial" w:cs="Arial"/>
        </w:rPr>
        <w:t>vizyona</w:t>
      </w:r>
      <w:proofErr w:type="gramEnd"/>
      <w:r>
        <w:rPr>
          <w:rFonts w:ascii="Arial" w:eastAsia="Arial" w:hAnsi="Arial" w:cs="Arial"/>
        </w:rPr>
        <w:t xml:space="preserve"> sahip küresel şirketler haline getirmeyi hedefler.</w:t>
      </w:r>
    </w:p>
    <w:p w:rsidR="00FC2606" w:rsidRDefault="00773FAD">
      <w:pPr>
        <w:jc w:val="both"/>
        <w:rPr>
          <w:rFonts w:ascii="Arial" w:eastAsia="Arial" w:hAnsi="Arial" w:cs="Arial"/>
        </w:rPr>
      </w:pPr>
      <w:r>
        <w:rPr>
          <w:rFonts w:ascii="Arial" w:eastAsia="Arial" w:hAnsi="Arial" w:cs="Arial"/>
        </w:rPr>
        <w:t xml:space="preserve">Fikri Mülkiyet Güvencesi; </w:t>
      </w:r>
      <w:proofErr w:type="spellStart"/>
      <w:r>
        <w:rPr>
          <w:rFonts w:ascii="Arial" w:eastAsia="Arial" w:hAnsi="Arial" w:cs="Arial"/>
        </w:rPr>
        <w:t>DREAMBiGG</w:t>
      </w:r>
      <w:proofErr w:type="spellEnd"/>
      <w:r>
        <w:rPr>
          <w:rFonts w:ascii="Arial" w:eastAsia="Arial" w:hAnsi="Arial" w:cs="Arial"/>
        </w:rPr>
        <w:t>, girişimcilerinin bütün fikirlerini blockchain teknolojisi ile koruma altında tutar.</w:t>
      </w:r>
    </w:p>
    <w:p w:rsidR="00FC2606" w:rsidRDefault="00773FAD">
      <w:pPr>
        <w:jc w:val="both"/>
        <w:rPr>
          <w:rFonts w:ascii="Arial" w:eastAsia="Arial" w:hAnsi="Arial" w:cs="Arial"/>
          <w:b/>
        </w:rPr>
      </w:pPr>
      <w:r>
        <w:rPr>
          <w:rFonts w:ascii="Arial" w:eastAsia="Arial" w:hAnsi="Arial" w:cs="Arial"/>
          <w:b/>
        </w:rPr>
        <w:t>Proofstack:</w:t>
      </w:r>
    </w:p>
    <w:p w:rsidR="00FC2606" w:rsidRDefault="00140942">
      <w:pPr>
        <w:jc w:val="both"/>
        <w:rPr>
          <w:rFonts w:ascii="Arial" w:eastAsia="Arial" w:hAnsi="Arial" w:cs="Arial"/>
          <w:b/>
        </w:rPr>
      </w:pPr>
      <w:hyperlink r:id="rId7">
        <w:r w:rsidR="00773FAD">
          <w:rPr>
            <w:rFonts w:ascii="Arial" w:eastAsia="Arial" w:hAnsi="Arial" w:cs="Arial"/>
            <w:b/>
            <w:color w:val="0563C1"/>
            <w:u w:val="single"/>
          </w:rPr>
          <w:t>https://tr.proofstack.io/</w:t>
        </w:r>
      </w:hyperlink>
    </w:p>
    <w:p w:rsidR="00FC2606" w:rsidRDefault="00773FAD">
      <w:pPr>
        <w:jc w:val="both"/>
        <w:rPr>
          <w:rFonts w:ascii="Arial" w:eastAsia="Arial" w:hAnsi="Arial" w:cs="Arial"/>
        </w:rPr>
      </w:pPr>
      <w:r>
        <w:rPr>
          <w:rFonts w:ascii="Arial" w:eastAsia="Arial" w:hAnsi="Arial" w:cs="Arial"/>
        </w:rPr>
        <w:t xml:space="preserve">Dünyanın online noterine benzetebileceğiniz Proofstack; </w:t>
      </w:r>
      <w:proofErr w:type="spellStart"/>
      <w:r>
        <w:rPr>
          <w:rFonts w:ascii="Arial" w:eastAsia="Arial" w:hAnsi="Arial" w:cs="Arial"/>
        </w:rPr>
        <w:t>Android</w:t>
      </w:r>
      <w:proofErr w:type="spellEnd"/>
      <w:r>
        <w:rPr>
          <w:rFonts w:ascii="Arial" w:eastAsia="Arial" w:hAnsi="Arial" w:cs="Arial"/>
        </w:rPr>
        <w:t xml:space="preserve">, </w:t>
      </w:r>
      <w:proofErr w:type="spellStart"/>
      <w:r>
        <w:rPr>
          <w:rFonts w:ascii="Arial" w:eastAsia="Arial" w:hAnsi="Arial" w:cs="Arial"/>
        </w:rPr>
        <w:t>iOS</w:t>
      </w:r>
      <w:proofErr w:type="spellEnd"/>
      <w:r>
        <w:rPr>
          <w:rFonts w:ascii="Arial" w:eastAsia="Arial" w:hAnsi="Arial" w:cs="Arial"/>
        </w:rPr>
        <w:t xml:space="preserve"> ve Web uygulamaları üzerinden, Yasal Yetkili Otoriteleri ve Blockchain Protokollerini (BTC, ETH, </w:t>
      </w:r>
      <w:proofErr w:type="gramStart"/>
      <w:r>
        <w:rPr>
          <w:rFonts w:ascii="Arial" w:eastAsia="Arial" w:hAnsi="Arial" w:cs="Arial"/>
        </w:rPr>
        <w:t>LTC,EOS</w:t>
      </w:r>
      <w:proofErr w:type="gramEnd"/>
      <w:r>
        <w:rPr>
          <w:rFonts w:ascii="Arial" w:eastAsia="Arial" w:hAnsi="Arial" w:cs="Arial"/>
        </w:rPr>
        <w:t xml:space="preserve">,NEO) tek bir platform da toplayabilen, global ve yerel yasal deliller oluşturmanıza aracılık edebilen </w:t>
      </w:r>
      <w:proofErr w:type="spellStart"/>
      <w:r>
        <w:rPr>
          <w:rFonts w:ascii="Arial" w:eastAsia="Arial" w:hAnsi="Arial" w:cs="Arial"/>
        </w:rPr>
        <w:t>dünya’daki</w:t>
      </w:r>
      <w:proofErr w:type="spellEnd"/>
      <w:r>
        <w:rPr>
          <w:rFonts w:ascii="Arial" w:eastAsia="Arial" w:hAnsi="Arial" w:cs="Arial"/>
        </w:rPr>
        <w:t xml:space="preserve"> ilk ve tek şirkettir.</w:t>
      </w:r>
    </w:p>
    <w:p w:rsidR="00FC2606" w:rsidRDefault="00773FAD">
      <w:pPr>
        <w:jc w:val="both"/>
        <w:rPr>
          <w:rFonts w:ascii="Arial" w:eastAsia="Arial" w:hAnsi="Arial" w:cs="Arial"/>
        </w:rPr>
      </w:pPr>
      <w:r>
        <w:rPr>
          <w:rFonts w:ascii="Arial" w:eastAsia="Arial" w:hAnsi="Arial" w:cs="Arial"/>
        </w:rPr>
        <w:t xml:space="preserve">Proofstack, </w:t>
      </w:r>
      <w:proofErr w:type="spellStart"/>
      <w:r>
        <w:rPr>
          <w:rFonts w:ascii="Arial" w:eastAsia="Arial" w:hAnsi="Arial" w:cs="Arial"/>
        </w:rPr>
        <w:t>Techcrunch</w:t>
      </w:r>
      <w:proofErr w:type="spellEnd"/>
      <w:r>
        <w:rPr>
          <w:rFonts w:ascii="Arial" w:eastAsia="Arial" w:hAnsi="Arial" w:cs="Arial"/>
        </w:rPr>
        <w:t xml:space="preserve"> tarafından dünyadaki gelecek vadeden 3 blockchain girişiminden biri seçildi.</w:t>
      </w:r>
    </w:p>
    <w:p w:rsidR="00FC2606" w:rsidRDefault="00773FAD">
      <w:pPr>
        <w:jc w:val="both"/>
        <w:rPr>
          <w:rFonts w:ascii="Arial" w:eastAsia="Arial" w:hAnsi="Arial" w:cs="Arial"/>
        </w:rPr>
      </w:pPr>
      <w:r>
        <w:rPr>
          <w:rFonts w:ascii="Arial" w:eastAsia="Arial" w:hAnsi="Arial" w:cs="Arial"/>
        </w:rPr>
        <w:t>Proofstack, Smart Dubai Ofisi ve 1776 tarafından jüri özel ödülüne layık görüldü.</w:t>
      </w:r>
    </w:p>
    <w:sectPr w:rsidR="00FC2606" w:rsidSect="00CE7546">
      <w:headerReference w:type="default" r:id="rId8"/>
      <w:pgSz w:w="11906" w:h="16838"/>
      <w:pgMar w:top="1417"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42" w:rsidRDefault="00140942">
      <w:pPr>
        <w:spacing w:after="0" w:line="240" w:lineRule="auto"/>
      </w:pPr>
      <w:r>
        <w:separator/>
      </w:r>
    </w:p>
  </w:endnote>
  <w:endnote w:type="continuationSeparator" w:id="0">
    <w:p w:rsidR="00140942" w:rsidRDefault="0014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42" w:rsidRDefault="00140942">
      <w:pPr>
        <w:spacing w:after="0" w:line="240" w:lineRule="auto"/>
      </w:pPr>
      <w:r>
        <w:separator/>
      </w:r>
    </w:p>
  </w:footnote>
  <w:footnote w:type="continuationSeparator" w:id="0">
    <w:p w:rsidR="00140942" w:rsidRDefault="0014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61"/>
      <w:gridCol w:w="3118"/>
      <w:gridCol w:w="2693"/>
    </w:tblGrid>
    <w:tr w:rsidR="00FC2606">
      <w:tc>
        <w:tcPr>
          <w:tcW w:w="3261" w:type="dxa"/>
        </w:tcPr>
        <w:p w:rsidR="00FC2606" w:rsidRDefault="00773FAD">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895350" cy="895350"/>
                <wp:effectExtent l="0" t="0" r="0" b="0"/>
                <wp:docPr id="7" name="image1.png" descr="C:\Users\Kadir Kurtuluş\AppData\Local\Microsoft\Windows\INetCache\Content.Word\download.png"/>
                <wp:cNvGraphicFramePr/>
                <a:graphic xmlns:a="http://schemas.openxmlformats.org/drawingml/2006/main">
                  <a:graphicData uri="http://schemas.openxmlformats.org/drawingml/2006/picture">
                    <pic:pic xmlns:pic="http://schemas.openxmlformats.org/drawingml/2006/picture">
                      <pic:nvPicPr>
                        <pic:cNvPr id="0" name="image1.png" descr="C:\Users\Kadir Kurtuluş\AppData\Local\Microsoft\Windows\INetCache\Content.Word\download.png"/>
                        <pic:cNvPicPr preferRelativeResize="0"/>
                      </pic:nvPicPr>
                      <pic:blipFill>
                        <a:blip r:embed="rId1"/>
                        <a:srcRect/>
                        <a:stretch>
                          <a:fillRect/>
                        </a:stretch>
                      </pic:blipFill>
                      <pic:spPr>
                        <a:xfrm>
                          <a:off x="0" y="0"/>
                          <a:ext cx="895350" cy="895350"/>
                        </a:xfrm>
                        <a:prstGeom prst="rect">
                          <a:avLst/>
                        </a:prstGeom>
                        <a:ln/>
                      </pic:spPr>
                    </pic:pic>
                  </a:graphicData>
                </a:graphic>
              </wp:inline>
            </w:drawing>
          </w:r>
        </w:p>
      </w:tc>
      <w:tc>
        <w:tcPr>
          <w:tcW w:w="3118" w:type="dxa"/>
        </w:tcPr>
        <w:p w:rsidR="00FC2606" w:rsidRDefault="00773FAD">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838200" cy="838200"/>
                <wp:effectExtent l="0" t="0" r="0" b="0"/>
                <wp:docPr id="8" name="image2.jpg" descr="C:\Users\Kadir Kurtuluş\AppData\Local\Microsoft\Windows\INetCache\Content.Word\download.jpg"/>
                <wp:cNvGraphicFramePr/>
                <a:graphic xmlns:a="http://schemas.openxmlformats.org/drawingml/2006/main">
                  <a:graphicData uri="http://schemas.openxmlformats.org/drawingml/2006/picture">
                    <pic:pic xmlns:pic="http://schemas.openxmlformats.org/drawingml/2006/picture">
                      <pic:nvPicPr>
                        <pic:cNvPr id="0" name="image2.jpg" descr="C:\Users\Kadir Kurtuluş\AppData\Local\Microsoft\Windows\INetCache\Content.Word\download.jpg"/>
                        <pic:cNvPicPr preferRelativeResize="0"/>
                      </pic:nvPicPr>
                      <pic:blipFill>
                        <a:blip r:embed="rId2"/>
                        <a:srcRect/>
                        <a:stretch>
                          <a:fillRect/>
                        </a:stretch>
                      </pic:blipFill>
                      <pic:spPr>
                        <a:xfrm>
                          <a:off x="0" y="0"/>
                          <a:ext cx="838200" cy="838200"/>
                        </a:xfrm>
                        <a:prstGeom prst="rect">
                          <a:avLst/>
                        </a:prstGeom>
                        <a:ln/>
                      </pic:spPr>
                    </pic:pic>
                  </a:graphicData>
                </a:graphic>
              </wp:inline>
            </w:drawing>
          </w:r>
        </w:p>
      </w:tc>
      <w:tc>
        <w:tcPr>
          <w:tcW w:w="2693" w:type="dxa"/>
        </w:tcPr>
        <w:p w:rsidR="00FC2606" w:rsidRDefault="00773FAD">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1517243" cy="839425"/>
                <wp:effectExtent l="0" t="0" r="0" b="0"/>
                <wp:docPr id="9" name="image3.png" descr="C:\Users\Kadir Kurtuluş\AppData\Local\Microsoft\Windows\INetCache\Content.Word\Proofstack Logo ICON and TEXT.PNG"/>
                <wp:cNvGraphicFramePr/>
                <a:graphic xmlns:a="http://schemas.openxmlformats.org/drawingml/2006/main">
                  <a:graphicData uri="http://schemas.openxmlformats.org/drawingml/2006/picture">
                    <pic:pic xmlns:pic="http://schemas.openxmlformats.org/drawingml/2006/picture">
                      <pic:nvPicPr>
                        <pic:cNvPr id="0" name="image3.png" descr="C:\Users\Kadir Kurtuluş\AppData\Local\Microsoft\Windows\INetCache\Content.Word\Proofstack Logo ICON and TEXT.PNG"/>
                        <pic:cNvPicPr preferRelativeResize="0"/>
                      </pic:nvPicPr>
                      <pic:blipFill>
                        <a:blip r:embed="rId3"/>
                        <a:srcRect/>
                        <a:stretch>
                          <a:fillRect/>
                        </a:stretch>
                      </pic:blipFill>
                      <pic:spPr>
                        <a:xfrm>
                          <a:off x="0" y="0"/>
                          <a:ext cx="1517243" cy="839425"/>
                        </a:xfrm>
                        <a:prstGeom prst="rect">
                          <a:avLst/>
                        </a:prstGeom>
                        <a:ln/>
                      </pic:spPr>
                    </pic:pic>
                  </a:graphicData>
                </a:graphic>
              </wp:inline>
            </w:drawing>
          </w:r>
        </w:p>
      </w:tc>
    </w:tr>
  </w:tbl>
  <w:p w:rsidR="00FC2606" w:rsidRDefault="00FC2606">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C2606"/>
    <w:rsid w:val="00140942"/>
    <w:rsid w:val="00773FAD"/>
    <w:rsid w:val="009842AD"/>
    <w:rsid w:val="00CE7546"/>
    <w:rsid w:val="00FC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6508"/>
  <w15:docId w15:val="{02DDE02C-FE3B-494A-BF23-FD2A40FC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CE75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7546"/>
  </w:style>
  <w:style w:type="paragraph" w:styleId="AltBilgi">
    <w:name w:val="footer"/>
    <w:basedOn w:val="Normal"/>
    <w:link w:val="AltBilgiChar"/>
    <w:uiPriority w:val="99"/>
    <w:unhideWhenUsed/>
    <w:rsid w:val="00CE7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r.proofstack.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undreambig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843</Words>
  <Characters>4810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Kurtuluş</dc:creator>
  <cp:lastModifiedBy>Av.Kadir Kurtuluş</cp:lastModifiedBy>
  <cp:revision>3</cp:revision>
  <cp:lastPrinted>2018-11-12T12:44:00Z</cp:lastPrinted>
  <dcterms:created xsi:type="dcterms:W3CDTF">2018-11-12T12:42:00Z</dcterms:created>
  <dcterms:modified xsi:type="dcterms:W3CDTF">2018-11-12T12:57:00Z</dcterms:modified>
</cp:coreProperties>
</file>