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5E7F" w14:textId="77777777" w:rsidR="005C4DC1" w:rsidRPr="002C6F20" w:rsidRDefault="005C4DC1" w:rsidP="005C4DC1">
      <w:pPr>
        <w:pStyle w:val="NormalWeb"/>
        <w:outlineLvl w:val="2"/>
        <w:rPr>
          <w:rFonts w:ascii="Arial Narrow" w:hAnsi="Arial Narrow"/>
          <w:b/>
          <w:bCs/>
          <w:lang w:val="tr-TR"/>
        </w:rPr>
      </w:pPr>
      <w:r w:rsidRPr="002C6F20">
        <w:rPr>
          <w:rFonts w:ascii="Arial Narrow" w:hAnsi="Arial Narrow"/>
          <w:b/>
          <w:bCs/>
          <w:sz w:val="36"/>
          <w:szCs w:val="36"/>
          <w:lang w:val="tr-TR"/>
        </w:rPr>
        <w:t>Altın Kadar Değerli Bir Yağ: Zeytinyağı</w:t>
      </w:r>
      <w:r w:rsidRPr="002C6F20">
        <w:rPr>
          <w:rFonts w:ascii="Arial Narrow" w:hAnsi="Arial Narrow"/>
          <w:b/>
          <w:bCs/>
          <w:sz w:val="36"/>
          <w:szCs w:val="36"/>
          <w:lang w:val="tr-TR"/>
        </w:rPr>
        <w:br/>
      </w:r>
      <w:r w:rsidRPr="002C6F20">
        <w:rPr>
          <w:rFonts w:ascii="Arial Narrow" w:hAnsi="Arial Narrow"/>
          <w:b/>
          <w:bCs/>
          <w:lang w:val="tr-TR"/>
        </w:rPr>
        <w:br/>
        <w:t>Dr. Şengül KOCAAĞAÇ</w:t>
      </w:r>
    </w:p>
    <w:p w14:paraId="16921D39" w14:textId="7F2E0CFE" w:rsidR="00045135" w:rsidRPr="005C4DC1" w:rsidRDefault="005C4DC1" w:rsidP="005C4DC1">
      <w:bookmarkStart w:id="0" w:name="_GoBack"/>
      <w:r w:rsidRPr="002C6F20">
        <w:rPr>
          <w:rFonts w:ascii="Arial Narrow" w:eastAsia="Times New Roman" w:hAnsi="Arial Narrow" w:cs="Times New Roman"/>
          <w:b/>
          <w:i/>
          <w:lang w:eastAsia="tr-TR"/>
        </w:rPr>
        <w:t>metabolic balance</w:t>
      </w:r>
      <w:r w:rsidRPr="000009B1">
        <w:rPr>
          <w:rFonts w:ascii="Arial Narrow" w:eastAsia="Times New Roman" w:hAnsi="Arial Narrow" w:cs="Times New Roman"/>
          <w:b/>
          <w:i/>
          <w:vertAlign w:val="superscript"/>
          <w:lang w:eastAsia="tr-TR"/>
        </w:rPr>
        <w:t>®</w:t>
      </w:r>
      <w:r w:rsidRPr="002C6F20">
        <w:rPr>
          <w:rFonts w:ascii="Arial Narrow" w:eastAsia="Times New Roman" w:hAnsi="Arial Narrow" w:cs="Times New Roman"/>
          <w:b/>
          <w:i/>
          <w:lang w:eastAsia="tr-TR"/>
        </w:rPr>
        <w:t xml:space="preserve"> Türkiye temsilcisi Dr. Şengül Kocaağaç, kolesterol kontrolünden hücre yenilenmesine, kemik gelişiminden kanser riskinin azaltılmasına kadar birçok açıdan faydası olan zeytinyağını ele alıyor ve altın kadar değerli bir besin olan zeytinyağının, sağlığın anahtarı olduğunu vurguluyor.  </w:t>
      </w:r>
      <w:r>
        <w:rPr>
          <w:rFonts w:ascii="Arial Narrow" w:eastAsia="Times New Roman" w:hAnsi="Arial Narrow" w:cs="Times New Roman"/>
          <w:b/>
          <w:i/>
          <w:lang w:eastAsia="tr-TR"/>
        </w:rPr>
        <w:br/>
      </w:r>
      <w:bookmarkEnd w:id="0"/>
      <w:r>
        <w:rPr>
          <w:rFonts w:ascii="Arial Narrow" w:eastAsia="Times New Roman" w:hAnsi="Arial Narrow" w:cs="Times New Roman"/>
          <w:b/>
          <w:i/>
          <w:lang w:eastAsia="tr-TR"/>
        </w:rPr>
        <w:br/>
      </w:r>
      <w:r w:rsidRPr="002C6F20">
        <w:rPr>
          <w:rFonts w:ascii="Arial Narrow" w:hAnsi="Arial Narrow"/>
        </w:rPr>
        <w:t xml:space="preserve">Zeytinyağı, zeytin ağacının meyvesinden sıkılarak, hiçbir kimyasal işlem görmeden, katkı maddesi eklenmeden elde edilen, oda sıcaklığında sıvı olarak tüketilebilen yeşilimsi, sarımtırak renkte, sıvı bir yağdır ve doymamış yağ asitleri sınıfına girmektedir. Oda ısısında sıvı haldedir. Vücut için gerekli olan tekli doymamış yağ asitleri en çok zeytinyağında ve kolza tohumu yağında bulunur. </w:t>
      </w:r>
      <w:r>
        <w:rPr>
          <w:rFonts w:ascii="Arial Narrow" w:hAnsi="Arial Narrow"/>
        </w:rPr>
        <w:br/>
      </w:r>
      <w:r>
        <w:rPr>
          <w:rFonts w:ascii="Arial Narrow" w:hAnsi="Arial Narrow"/>
        </w:rPr>
        <w:br/>
      </w:r>
      <w:r w:rsidRPr="002C6F20">
        <w:rPr>
          <w:rFonts w:ascii="Arial Narrow" w:hAnsi="Arial Narrow"/>
        </w:rPr>
        <w:t xml:space="preserve">Zeytinyağı, yüksek oranda oleik asit içerir. Oleik asit, Omega-9’un öncüsüdür ve temel yağ asidi değildir. Vücudumuz, sınırlı miktarda da olsa temel yağ asitlerini kendisi üretebilir. Oleik Asit, temel yağ asitlerinin emilimini arttırdığı gibi, hücre zarlarının akışkan, yumuşak ve istikrarlı kalmasını da sağlar. </w:t>
      </w:r>
      <w:r w:rsidRPr="002C6F20">
        <w:rPr>
          <w:rFonts w:ascii="Arial Narrow" w:hAnsi="Arial Narrow"/>
        </w:rPr>
        <w:br/>
      </w:r>
      <w:r w:rsidRPr="002C6F20">
        <w:rPr>
          <w:rFonts w:ascii="Arial Narrow" w:hAnsi="Arial Narrow"/>
        </w:rPr>
        <w:br/>
        <w:t>Oleik asit, zeytinde, rafine edilmemiş ham zeytinyağında, avokado, badem, yer fıstığı, susam yağı, antep fıstığı, fındık, fındık yağı, kanola yağı ve keten tohumu yağında bulunmaktadır. Kalp krizi ve damar sertliği riskini azalttığı gibi, kanserden korunmaya da yardımcı olmaktadır.</w:t>
      </w:r>
      <w:r w:rsidRPr="002C6F20">
        <w:rPr>
          <w:rFonts w:ascii="Arial Narrow" w:hAnsi="Arial Narrow"/>
        </w:rPr>
        <w:br/>
      </w:r>
      <w:r w:rsidRPr="002C6F20">
        <w:rPr>
          <w:rFonts w:ascii="Arial Narrow" w:hAnsi="Arial Narrow"/>
        </w:rPr>
        <w:br/>
        <w:t>Zeytinyağında bulunan tokoferol (E vitamini) yağı ise antioksidan özelliktedir, ciltteki nem kaybını engeller, cildi yumuşatır ve pürüzsüzleştirir.</w:t>
      </w:r>
      <w:r w:rsidRPr="002C6F20">
        <w:rPr>
          <w:rFonts w:ascii="Arial Narrow" w:hAnsi="Arial Narrow"/>
        </w:rPr>
        <w:br/>
      </w:r>
      <w:r w:rsidRPr="002C6F20">
        <w:rPr>
          <w:rFonts w:ascii="Arial Narrow" w:hAnsi="Arial Narrow"/>
        </w:rPr>
        <w:br/>
        <w:t>En zengin K vitamini kaynakları yeşil yapraklı sebzelerdir ama zeytinyağı gibi bitkisel yağlar da ikinci derecedeki önemli kaynaklardır.</w:t>
      </w:r>
      <w:r w:rsidRPr="002C6F20">
        <w:rPr>
          <w:rFonts w:ascii="Arial Narrow" w:hAnsi="Arial Narrow"/>
        </w:rPr>
        <w:br/>
      </w:r>
      <w:r w:rsidRPr="002C6F20">
        <w:rPr>
          <w:rFonts w:ascii="Arial Narrow" w:hAnsi="Arial Narrow"/>
        </w:rPr>
        <w:br/>
        <w:t xml:space="preserve">Zeytinyağında aynı zamanda kalsiyumun tutulmasına katkıda bulunan A vitamini, D vitamini, az miktarda da fitoserol maddesi bulunur. Ayrıca zeytinyağında bulunan kalsiyum, fosfor, potasyum, kükürt, magnezyum, demir, bakır ve mineraller kemik gelişimini sağlar. </w:t>
      </w:r>
      <w:r w:rsidRPr="002C6F20">
        <w:rPr>
          <w:rFonts w:ascii="Arial Narrow" w:hAnsi="Arial Narrow"/>
        </w:rPr>
        <w:br/>
      </w:r>
      <w:r w:rsidRPr="002C6F20">
        <w:rPr>
          <w:rFonts w:ascii="Arial Narrow" w:hAnsi="Arial Narrow"/>
        </w:rPr>
        <w:br/>
      </w:r>
      <w:r w:rsidRPr="002C6F20">
        <w:rPr>
          <w:rStyle w:val="Strong"/>
          <w:rFonts w:ascii="Arial Narrow" w:hAnsi="Arial Narrow"/>
        </w:rPr>
        <w:t>Sağlığın Anahtarı</w:t>
      </w:r>
      <w:r w:rsidRPr="002C6F20">
        <w:rPr>
          <w:rFonts w:ascii="Arial Narrow" w:hAnsi="Arial Narrow"/>
        </w:rPr>
        <w:br/>
      </w:r>
      <w:r w:rsidRPr="002C6F20">
        <w:rPr>
          <w:rFonts w:ascii="Arial Narrow" w:hAnsi="Arial Narrow"/>
        </w:rPr>
        <w:br/>
        <w:t xml:space="preserve">Zeytinyağı kolesterol içermez. Aksine, kandaki kolesterol seviyesini düşürür. Kötü huylu kolesterolü düşürürken iyi huylu kolesterole dokunmaz. Halbuki diğer bitkisel yemeklik sıvıyağlar kötü huylu kolesterolle birlikte iyi huylu kolesterolü de düşürür. </w:t>
      </w:r>
      <w:r>
        <w:rPr>
          <w:rFonts w:ascii="Arial Narrow" w:hAnsi="Arial Narrow"/>
        </w:rPr>
        <w:br/>
      </w:r>
      <w:r>
        <w:rPr>
          <w:rFonts w:ascii="Arial Narrow" w:hAnsi="Arial Narrow"/>
        </w:rPr>
        <w:br/>
      </w:r>
      <w:r w:rsidRPr="002C6F20">
        <w:rPr>
          <w:rFonts w:ascii="Arial Narrow" w:hAnsi="Arial Narrow"/>
        </w:rPr>
        <w:t xml:space="preserve">Zeytinyağı kalp ve damar sağlığını korur, bağırsaklar tarafından en iyi emilen yağ olduğu için, bağırsaklardaki geçişi düzenler, kabızlığı önler. Oda sıcaklığında tüketildiğinde mide asidini azaltır; gastrit ve ülsere karşı koruyucu etkisi vardır. </w:t>
      </w:r>
      <w:r>
        <w:rPr>
          <w:rFonts w:ascii="Arial Narrow" w:hAnsi="Arial Narrow"/>
        </w:rPr>
        <w:br/>
      </w:r>
      <w:r>
        <w:rPr>
          <w:rFonts w:ascii="Arial Narrow" w:hAnsi="Arial Narrow"/>
        </w:rPr>
        <w:br/>
      </w:r>
      <w:r w:rsidRPr="002C6F20">
        <w:rPr>
          <w:rFonts w:ascii="Arial Narrow" w:hAnsi="Arial Narrow"/>
        </w:rPr>
        <w:t xml:space="preserve">Antioksidan maddeler içerdiğinden dolayı diğer yağlara göre daha yüksek sıcaklığa dayanıklıdır bu yüzden kızartmalar için de kullanılabilir. Kızartmalar için gereken ısı 140-180 C’dir. Sızma zeytinyağında bu ısı 220-230 C’ye kadar ulaşabilmektedir. Ayrıca, safra üretimini arttırıcı özelliği olduğundan dolayı sindirimi de kolaydır. Kemiklerin ve dişlerin gelişmesini, hücre ve dokuların </w:t>
      </w:r>
      <w:r w:rsidRPr="002C6F20">
        <w:rPr>
          <w:rFonts w:ascii="Arial Narrow" w:hAnsi="Arial Narrow"/>
        </w:rPr>
        <w:lastRenderedPageBreak/>
        <w:t xml:space="preserve">yenilenmesini sağlar. Bebek bekleyen ve emziren anneler için iyi bir besin kaynağıdır. </w:t>
      </w:r>
      <w:r w:rsidRPr="002C6F20">
        <w:rPr>
          <w:rFonts w:ascii="Arial Narrow" w:hAnsi="Arial Narrow"/>
        </w:rPr>
        <w:br/>
      </w:r>
      <w:r w:rsidRPr="002C6F20">
        <w:rPr>
          <w:rFonts w:ascii="Arial Narrow" w:hAnsi="Arial Narrow"/>
        </w:rPr>
        <w:br/>
        <w:t xml:space="preserve">Yaşamın ilk yıllarında beynin sağlıklı bir şekilde gelişebilmesi beslenmeyle doğrudan bağlantılıdır. Çocuk beslenmesinde yağlar yaşamsal bir rol oynar. Günde birkaç damla zeytinyağı bebeğin gelişimine büyük katkı sağlar. Zeytinyağı bu açıdan da vazgeçilmez bir besindir. İçerdiği lineoleik asit yüzdesi nedeniyle anne sütüne benzeyen zeytinyağı, inek sütüne karıştırıldığında anne sütüne yakın bir değer elde edilir. Kemik gelişimine olan katkısı sayesinde çocukların raşitizmden korunmasına da yardımcı olur. </w:t>
      </w:r>
      <w:r>
        <w:rPr>
          <w:rFonts w:ascii="Arial Narrow" w:hAnsi="Arial Narrow"/>
        </w:rPr>
        <w:br/>
      </w:r>
      <w:r>
        <w:rPr>
          <w:rFonts w:ascii="Arial Narrow" w:hAnsi="Arial Narrow"/>
        </w:rPr>
        <w:br/>
      </w:r>
      <w:r w:rsidRPr="002C6F20">
        <w:rPr>
          <w:rFonts w:ascii="Arial Narrow" w:hAnsi="Arial Narrow"/>
        </w:rPr>
        <w:t>Zeytinyağının içinde bulunan Oleiprine adlı madde sayesinde hücreler yenilenerek kansere karşı korunur. Bugün dünyanın en iyi kanser ilacı köpekbalığı kıkırdağıdır. Köpekbalığından çıkan SGUALENE adlı madde sızma zeytinyağında bol miktarda bulunur. Günde 100 cl. zeytinyağı tüketimiyle, köpekbalığı kıkırdağından elde edilebilecek oranda SGUALENE alınmış olur.</w:t>
      </w:r>
    </w:p>
    <w:sectPr w:rsidR="00045135" w:rsidRPr="005C4DC1" w:rsidSect="00141563">
      <w:headerReference w:type="default" r:id="rId10"/>
      <w:footerReference w:type="default" r:id="rId11"/>
      <w:pgSz w:w="11900" w:h="16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CB97" w14:textId="77777777" w:rsidR="00642EF2" w:rsidRDefault="00642EF2" w:rsidP="00FB5189">
      <w:r>
        <w:separator/>
      </w:r>
    </w:p>
  </w:endnote>
  <w:endnote w:type="continuationSeparator" w:id="0">
    <w:p w14:paraId="4EBC7CF6" w14:textId="77777777" w:rsidR="00642EF2" w:rsidRDefault="00642EF2" w:rsidP="00FB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1B50" w14:textId="77777777" w:rsidR="00141563" w:rsidRPr="00141563" w:rsidRDefault="00141563">
    <w:pPr>
      <w:pStyle w:val="Footer"/>
      <w:jc w:val="right"/>
      <w:rPr>
        <w:rFonts w:ascii="Arial Narrow" w:hAnsi="Arial Narrow"/>
        <w:sz w:val="16"/>
        <w:szCs w:val="16"/>
      </w:rPr>
    </w:pPr>
  </w:p>
  <w:p w14:paraId="677FA4C7" w14:textId="77777777" w:rsidR="00141563" w:rsidRDefault="0014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5D69" w14:textId="77777777" w:rsidR="00642EF2" w:rsidRDefault="00642EF2" w:rsidP="00FB5189">
      <w:r>
        <w:separator/>
      </w:r>
    </w:p>
  </w:footnote>
  <w:footnote w:type="continuationSeparator" w:id="0">
    <w:p w14:paraId="4B2397FC" w14:textId="77777777" w:rsidR="00642EF2" w:rsidRDefault="00642EF2" w:rsidP="00FB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F101" w14:textId="77777777" w:rsidR="00FB5189" w:rsidRDefault="00FB5189" w:rsidP="008A102F">
    <w:pPr>
      <w:pStyle w:val="Header"/>
      <w:ind w:left="-142"/>
    </w:pPr>
    <w:r>
      <w:rPr>
        <w:noProof/>
      </w:rPr>
      <w:drawing>
        <wp:inline distT="0" distB="0" distL="0" distR="0" wp14:anchorId="0C7714AC" wp14:editId="4F60B9B0">
          <wp:extent cx="1609725" cy="742950"/>
          <wp:effectExtent l="0" t="0" r="9525"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inline>
      </w:drawing>
    </w:r>
    <w:r w:rsidR="008A102F">
      <w:tab/>
    </w:r>
    <w:r w:rsidR="008A102F">
      <w:tab/>
    </w:r>
    <w:r w:rsidR="008A102F">
      <w:rPr>
        <w:noProof/>
      </w:rPr>
      <w:drawing>
        <wp:inline distT="0" distB="0" distL="0" distR="0" wp14:anchorId="4CC07F69" wp14:editId="0FE4BD42">
          <wp:extent cx="2162175" cy="781050"/>
          <wp:effectExtent l="0" t="0" r="9525"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81050"/>
                  </a:xfrm>
                  <a:prstGeom prst="rect">
                    <a:avLst/>
                  </a:prstGeom>
                  <a:noFill/>
                </pic:spPr>
              </pic:pic>
            </a:graphicData>
          </a:graphic>
        </wp:inline>
      </w:drawing>
    </w:r>
  </w:p>
  <w:p w14:paraId="64B1B5BD" w14:textId="77777777" w:rsidR="008A102F" w:rsidRDefault="008A102F">
    <w:pPr>
      <w:pStyle w:val="Header"/>
    </w:pPr>
  </w:p>
  <w:p w14:paraId="1095EF9A" w14:textId="77777777" w:rsidR="00754E04" w:rsidRDefault="0075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4D35"/>
    <w:multiLevelType w:val="hybridMultilevel"/>
    <w:tmpl w:val="874C01CA"/>
    <w:lvl w:ilvl="0" w:tplc="D624A82E">
      <w:numFmt w:val="bullet"/>
      <w:lvlText w:val=""/>
      <w:lvlJc w:val="left"/>
      <w:pPr>
        <w:ind w:left="720" w:hanging="360"/>
      </w:pPr>
      <w:rPr>
        <w:rFonts w:ascii="Symbol" w:eastAsia="Calibri"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3D03A0E"/>
    <w:multiLevelType w:val="hybridMultilevel"/>
    <w:tmpl w:val="C032DB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7C85D88"/>
    <w:multiLevelType w:val="hybridMultilevel"/>
    <w:tmpl w:val="07C8B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C17E01"/>
    <w:multiLevelType w:val="hybridMultilevel"/>
    <w:tmpl w:val="77CEBA0A"/>
    <w:lvl w:ilvl="0" w:tplc="B45A593A">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FD2279"/>
    <w:multiLevelType w:val="hybridMultilevel"/>
    <w:tmpl w:val="64E64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582AC0"/>
    <w:multiLevelType w:val="hybridMultilevel"/>
    <w:tmpl w:val="00842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9906339"/>
    <w:multiLevelType w:val="hybridMultilevel"/>
    <w:tmpl w:val="AC70BBEA"/>
    <w:lvl w:ilvl="0" w:tplc="B120977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E0"/>
    <w:rsid w:val="000009B1"/>
    <w:rsid w:val="000146FA"/>
    <w:rsid w:val="000201F7"/>
    <w:rsid w:val="00045135"/>
    <w:rsid w:val="000572C1"/>
    <w:rsid w:val="000B774F"/>
    <w:rsid w:val="000E5007"/>
    <w:rsid w:val="000F522A"/>
    <w:rsid w:val="00104F85"/>
    <w:rsid w:val="00141563"/>
    <w:rsid w:val="00165EAF"/>
    <w:rsid w:val="001732B0"/>
    <w:rsid w:val="00175738"/>
    <w:rsid w:val="001B3C93"/>
    <w:rsid w:val="001C0E2F"/>
    <w:rsid w:val="001E1005"/>
    <w:rsid w:val="002A079C"/>
    <w:rsid w:val="00336CF9"/>
    <w:rsid w:val="0035605C"/>
    <w:rsid w:val="003A1CFE"/>
    <w:rsid w:val="0042354B"/>
    <w:rsid w:val="0042457E"/>
    <w:rsid w:val="00427245"/>
    <w:rsid w:val="00437B10"/>
    <w:rsid w:val="00443051"/>
    <w:rsid w:val="00453999"/>
    <w:rsid w:val="004C3561"/>
    <w:rsid w:val="004D5C0F"/>
    <w:rsid w:val="004E7BF6"/>
    <w:rsid w:val="005532F4"/>
    <w:rsid w:val="00571BA4"/>
    <w:rsid w:val="005C4DC1"/>
    <w:rsid w:val="005E22F4"/>
    <w:rsid w:val="005E3CC4"/>
    <w:rsid w:val="00622A24"/>
    <w:rsid w:val="00632A02"/>
    <w:rsid w:val="00632AAD"/>
    <w:rsid w:val="00642EF2"/>
    <w:rsid w:val="00684A35"/>
    <w:rsid w:val="006A39B2"/>
    <w:rsid w:val="006B0BE0"/>
    <w:rsid w:val="006E216D"/>
    <w:rsid w:val="00706931"/>
    <w:rsid w:val="007248F1"/>
    <w:rsid w:val="00732348"/>
    <w:rsid w:val="00754E04"/>
    <w:rsid w:val="0077048C"/>
    <w:rsid w:val="007852F6"/>
    <w:rsid w:val="007D2FB3"/>
    <w:rsid w:val="007D6CE3"/>
    <w:rsid w:val="007E700A"/>
    <w:rsid w:val="007F20D3"/>
    <w:rsid w:val="007F7BD0"/>
    <w:rsid w:val="00866D5F"/>
    <w:rsid w:val="008775E6"/>
    <w:rsid w:val="008A102F"/>
    <w:rsid w:val="008B7F60"/>
    <w:rsid w:val="008E34A0"/>
    <w:rsid w:val="008F5BC6"/>
    <w:rsid w:val="00900E00"/>
    <w:rsid w:val="00952A0C"/>
    <w:rsid w:val="00954523"/>
    <w:rsid w:val="009627F6"/>
    <w:rsid w:val="009F46DF"/>
    <w:rsid w:val="00A24135"/>
    <w:rsid w:val="00A32DBD"/>
    <w:rsid w:val="00A64753"/>
    <w:rsid w:val="00AF4AC5"/>
    <w:rsid w:val="00B020D9"/>
    <w:rsid w:val="00B25290"/>
    <w:rsid w:val="00B328F0"/>
    <w:rsid w:val="00BB67B6"/>
    <w:rsid w:val="00BE17FC"/>
    <w:rsid w:val="00BF1782"/>
    <w:rsid w:val="00C9244B"/>
    <w:rsid w:val="00CB6200"/>
    <w:rsid w:val="00CE5D75"/>
    <w:rsid w:val="00CF39E0"/>
    <w:rsid w:val="00D41AD2"/>
    <w:rsid w:val="00D801A0"/>
    <w:rsid w:val="00E53331"/>
    <w:rsid w:val="00E739DB"/>
    <w:rsid w:val="00E90CF1"/>
    <w:rsid w:val="00EE0CF4"/>
    <w:rsid w:val="00EF1934"/>
    <w:rsid w:val="00F34675"/>
    <w:rsid w:val="00F64C7B"/>
    <w:rsid w:val="00F80B16"/>
    <w:rsid w:val="00FB448F"/>
    <w:rsid w:val="00FB5189"/>
    <w:rsid w:val="00FC7F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753"/>
    <w:pPr>
      <w:ind w:left="720"/>
      <w:contextualSpacing/>
    </w:pPr>
  </w:style>
  <w:style w:type="paragraph" w:styleId="BalloonText">
    <w:name w:val="Balloon Text"/>
    <w:basedOn w:val="Normal"/>
    <w:link w:val="BalloonTextChar"/>
    <w:uiPriority w:val="99"/>
    <w:semiHidden/>
    <w:unhideWhenUsed/>
    <w:rsid w:val="00FB5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89"/>
    <w:rPr>
      <w:rFonts w:ascii="Segoe UI" w:hAnsi="Segoe UI" w:cs="Segoe UI"/>
      <w:sz w:val="18"/>
      <w:szCs w:val="18"/>
    </w:rPr>
  </w:style>
  <w:style w:type="paragraph" w:styleId="Header">
    <w:name w:val="header"/>
    <w:basedOn w:val="Normal"/>
    <w:link w:val="HeaderChar"/>
    <w:uiPriority w:val="99"/>
    <w:unhideWhenUsed/>
    <w:rsid w:val="00FB5189"/>
    <w:pPr>
      <w:tabs>
        <w:tab w:val="center" w:pos="4536"/>
        <w:tab w:val="right" w:pos="9072"/>
      </w:tabs>
    </w:pPr>
  </w:style>
  <w:style w:type="character" w:customStyle="1" w:styleId="HeaderChar">
    <w:name w:val="Header Char"/>
    <w:basedOn w:val="DefaultParagraphFont"/>
    <w:link w:val="Header"/>
    <w:uiPriority w:val="99"/>
    <w:rsid w:val="00FB5189"/>
  </w:style>
  <w:style w:type="paragraph" w:styleId="Footer">
    <w:name w:val="footer"/>
    <w:basedOn w:val="Normal"/>
    <w:link w:val="FooterChar"/>
    <w:uiPriority w:val="99"/>
    <w:unhideWhenUsed/>
    <w:rsid w:val="00FB5189"/>
    <w:pPr>
      <w:tabs>
        <w:tab w:val="center" w:pos="4536"/>
        <w:tab w:val="right" w:pos="9072"/>
      </w:tabs>
    </w:pPr>
  </w:style>
  <w:style w:type="character" w:customStyle="1" w:styleId="FooterChar">
    <w:name w:val="Footer Char"/>
    <w:basedOn w:val="DefaultParagraphFont"/>
    <w:link w:val="Footer"/>
    <w:uiPriority w:val="99"/>
    <w:rsid w:val="00FB5189"/>
  </w:style>
  <w:style w:type="paragraph" w:customStyle="1" w:styleId="Default">
    <w:name w:val="Default"/>
    <w:rsid w:val="0042457E"/>
    <w:pPr>
      <w:autoSpaceDE w:val="0"/>
      <w:autoSpaceDN w:val="0"/>
      <w:adjustRightInd w:val="0"/>
    </w:pPr>
    <w:rPr>
      <w:rFonts w:ascii="Calibri" w:eastAsia="Calibri" w:hAnsi="Calibri" w:cs="Calibri"/>
      <w:color w:val="000000"/>
      <w:lang w:eastAsia="tr-TR"/>
    </w:rPr>
  </w:style>
  <w:style w:type="character" w:styleId="Hyperlink">
    <w:name w:val="Hyperlink"/>
    <w:basedOn w:val="DefaultParagraphFont"/>
    <w:uiPriority w:val="99"/>
    <w:unhideWhenUsed/>
    <w:rsid w:val="00BB67B6"/>
    <w:rPr>
      <w:color w:val="0000FF"/>
      <w:u w:val="single"/>
    </w:rPr>
  </w:style>
  <w:style w:type="character" w:styleId="Strong">
    <w:name w:val="Strong"/>
    <w:basedOn w:val="DefaultParagraphFont"/>
    <w:uiPriority w:val="22"/>
    <w:qFormat/>
    <w:rsid w:val="00BB67B6"/>
    <w:rPr>
      <w:b/>
      <w:bCs/>
    </w:rPr>
  </w:style>
  <w:style w:type="character" w:styleId="UnresolvedMention">
    <w:name w:val="Unresolved Mention"/>
    <w:basedOn w:val="DefaultParagraphFont"/>
    <w:uiPriority w:val="99"/>
    <w:rsid w:val="004E7BF6"/>
    <w:rPr>
      <w:color w:val="808080"/>
      <w:shd w:val="clear" w:color="auto" w:fill="E6E6E6"/>
    </w:rPr>
  </w:style>
  <w:style w:type="character" w:customStyle="1" w:styleId="hascaption">
    <w:name w:val="hascaption"/>
    <w:basedOn w:val="DefaultParagraphFont"/>
    <w:rsid w:val="001B3C93"/>
  </w:style>
  <w:style w:type="paragraph" w:styleId="NormalWeb">
    <w:name w:val="Normal (Web)"/>
    <w:basedOn w:val="Normal"/>
    <w:uiPriority w:val="99"/>
    <w:unhideWhenUsed/>
    <w:rsid w:val="00B020D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05843">
      <w:bodyDiv w:val="1"/>
      <w:marLeft w:val="0"/>
      <w:marRight w:val="0"/>
      <w:marTop w:val="0"/>
      <w:marBottom w:val="0"/>
      <w:divBdr>
        <w:top w:val="none" w:sz="0" w:space="0" w:color="auto"/>
        <w:left w:val="none" w:sz="0" w:space="0" w:color="auto"/>
        <w:bottom w:val="none" w:sz="0" w:space="0" w:color="auto"/>
        <w:right w:val="none" w:sz="0" w:space="0" w:color="auto"/>
      </w:divBdr>
    </w:div>
    <w:div w:id="151869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5F5A7E6B384086D4103075BF1E49" ma:contentTypeVersion="7" ma:contentTypeDescription="Create a new document." ma:contentTypeScope="" ma:versionID="a761a757a169ebeeaff39fedea6063e9">
  <xsd:schema xmlns:xsd="http://www.w3.org/2001/XMLSchema" xmlns:xs="http://www.w3.org/2001/XMLSchema" xmlns:p="http://schemas.microsoft.com/office/2006/metadata/properties" xmlns:ns2="0fb8d2b4-05e3-4db7-8c1a-b29da1d30342" xmlns:ns3="cbac9974-33e3-4e1d-8fc2-9ab5881b806e" targetNamespace="http://schemas.microsoft.com/office/2006/metadata/properties" ma:root="true" ma:fieldsID="4c692f4e97eb4aaba5127dd80a731065" ns2:_="" ns3:_="">
    <xsd:import namespace="0fb8d2b4-05e3-4db7-8c1a-b29da1d30342"/>
    <xsd:import namespace="cbac9974-33e3-4e1d-8fc2-9ab5881b80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8d2b4-05e3-4db7-8c1a-b29da1d303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c9974-33e3-4e1d-8fc2-9ab5881b80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A45CB-17C7-4416-B2CC-5D7C6AEF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8d2b4-05e3-4db7-8c1a-b29da1d30342"/>
    <ds:schemaRef ds:uri="cbac9974-33e3-4e1d-8fc2-9ab5881b8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178A-2FB7-4130-BDDA-D73C6425E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5D4B6-4A4B-4AF9-A5B4-4908C4192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Öktem</dc:creator>
  <cp:keywords/>
  <dc:description/>
  <cp:lastModifiedBy>Nilüfer DURUKAN</cp:lastModifiedBy>
  <cp:revision>17</cp:revision>
  <cp:lastPrinted>2018-02-13T15:38:00Z</cp:lastPrinted>
  <dcterms:created xsi:type="dcterms:W3CDTF">2018-03-05T15:12:00Z</dcterms:created>
  <dcterms:modified xsi:type="dcterms:W3CDTF">2018-03-06T15:20:00Z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0x010100303D5F5A7E6B384086D4103075BF1E49</vt:lpwstr>
  </property>
</Properties>
</file>