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F245" w14:textId="2524E902" w:rsidR="00EA6948" w:rsidRDefault="6936B53B" w:rsidP="6936B53B">
      <w:pPr>
        <w:rPr>
          <w:b/>
          <w:bCs/>
          <w:sz w:val="36"/>
          <w:szCs w:val="36"/>
        </w:rPr>
      </w:pPr>
      <w:r w:rsidRPr="6936B53B">
        <w:rPr>
          <w:b/>
          <w:bCs/>
          <w:sz w:val="36"/>
          <w:szCs w:val="36"/>
        </w:rPr>
        <w:t>14 şubatta hediyeni insanlığa ver, her 5 saniyede bir çocuk açlıktan ölmesin</w:t>
      </w:r>
    </w:p>
    <w:p w14:paraId="140BA787" w14:textId="5391CBE7" w:rsidR="0061560A" w:rsidRDefault="0061560A" w:rsidP="6936B53B">
      <w:pPr>
        <w:rPr>
          <w:b/>
          <w:bCs/>
          <w:sz w:val="36"/>
          <w:szCs w:val="36"/>
        </w:rPr>
      </w:pPr>
      <w:r w:rsidRPr="0061560A">
        <w:rPr>
          <w:b/>
          <w:bCs/>
          <w:sz w:val="36"/>
          <w:szCs w:val="36"/>
        </w:rPr>
        <w:t xml:space="preserve">Araştırmacı Yazar Demir’den </w:t>
      </w:r>
      <w:bookmarkStart w:id="0" w:name="_GoBack"/>
      <w:r w:rsidRPr="0061560A">
        <w:rPr>
          <w:b/>
          <w:bCs/>
          <w:sz w:val="36"/>
          <w:szCs w:val="36"/>
        </w:rPr>
        <w:t>Sevgililer Gününe hediye yerine yardım önerisi</w:t>
      </w:r>
      <w:bookmarkEnd w:id="0"/>
    </w:p>
    <w:p w14:paraId="1AF787E4" w14:textId="77777777" w:rsid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Araştırmacı Yazar Hüseyin Demir, Sevgililer Günü'nde sevdiğine hediye almak yerine açlık çeken insanlara yardım yapılması önerisinde bulundu.</w:t>
      </w: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B9A8E74" w14:textId="4C98BF81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Birleşmiş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Milletler'in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(BM) raporuna göre 821 milyondan fazla insanın açlık çektiğine dikkat çeken Araştırmacı Yazar Hüseyin Demir, "14 </w:t>
      </w:r>
      <w:proofErr w:type="gram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proofErr w:type="gram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Sevgililer Günü'nde, hediyeyi açlık çeken insanlığa ver bir hayat kurtar farkındalığına ihtiyaç olduğunu belirterek Birleşmiş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Milletler'in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(BM) raporu verileri hakkında önemli değerlendirmelerde bulundu.</w:t>
      </w:r>
    </w:p>
    <w:p w14:paraId="7357E276" w14:textId="77777777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"14 </w:t>
      </w:r>
      <w:proofErr w:type="gramStart"/>
      <w:r w:rsidRPr="006156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şubat</w:t>
      </w:r>
      <w:proofErr w:type="gramEnd"/>
      <w:r w:rsidRPr="006156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hediyeni insanlığa ver"</w:t>
      </w:r>
    </w:p>
    <w:p w14:paraId="0D97BF7B" w14:textId="77777777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Demir, Dünya'da 821 milyon insan açlık ile boğuşurken her gün binlerce insan açlıktan ölürken bunun yanında besleyici gıdalara erişimde yaşanan zorluğun dünyadaki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obezite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sorununu da kötüleştirdiğini belirterek, "Her 8 yetişkinden biri anlamına gelen 672 milyon kişinin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obez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sınıflandırılıyor. Dünyada insan olarak üstümüze düşen görev 14 Şubat Sevgililer Günü'nde hediye almak yerine açlık ile boğuşan bölgelere yardım yapılması çok büyük mutluluk barındırır." dedi.</w:t>
      </w:r>
    </w:p>
    <w:p w14:paraId="119999D8" w14:textId="77777777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"14 şubattaki hediyen bir su kuyusu açtırmak olsun"</w:t>
      </w:r>
    </w:p>
    <w:p w14:paraId="4CAFA3DF" w14:textId="77777777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geçen yıl suya olan talebin arttığını ancak güvenli su kaynaklarının azaldığı Dünyada 36 ülke 'son derece ciddi su sıkıntısı' yaşadığının altını çizen Demir, "Dünyada her gün 5 yaş altı 800'den fazla çocuk temiz su ve hijyene erişimi olmadığı için ishalden hayatını kaybediyor. Bu duruma sessiz kalmayarak 14 </w:t>
      </w:r>
      <w:proofErr w:type="gram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proofErr w:type="gram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Sevgililer Günü'nde susuzluk çeken ülkelerde su kuyuları, temiz suya erişim için hediyeni buralara verenler mutlu olacaktır." şeklinde konuştu.</w:t>
      </w:r>
    </w:p>
    <w:p w14:paraId="092E88E4" w14:textId="77777777" w:rsidR="0061560A" w:rsidRPr="0061560A" w:rsidRDefault="0061560A" w:rsidP="0061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Araştırmacı Yazar Hüseyin Demir, Birleşmiş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Milletler'in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(BM) raporuna göre; şu bilgileri paylaştı:</w:t>
      </w:r>
    </w:p>
    <w:p w14:paraId="5946555D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821.6</w:t>
      </w:r>
      <w:proofErr w:type="gram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milyon insan yani dünya nüfusunun yüzde 11 açlık çekiyor.</w:t>
      </w:r>
    </w:p>
    <w:p w14:paraId="7A45B603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Açlık oranının en yüksek olduğu yer Afrika. Kıta genelinde her beş kişiden biri, Doğu Afrika'da ise her 3 kişiden biri aç.</w:t>
      </w:r>
    </w:p>
    <w:p w14:paraId="5F647A23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Afrika nüfusunun yüzde 20'si, Asya nüfusunun da yüzde 12'den fazlası aç, Latin Amerika ve </w:t>
      </w: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Karayipler'de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oran yüzde 7'nin altında.</w:t>
      </w:r>
    </w:p>
    <w:p w14:paraId="2CAE8408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Açlık, özellikle ihracat ürünlerine bağımlı orta gelirli ve ekonomik büyümenin gerilediği ülkelerde artıyor.</w:t>
      </w:r>
    </w:p>
    <w:p w14:paraId="3E0BEF4A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Her kıtada kadınlar erkeklerden daha çok açlık çekiyor. Kadın erkek açlığı oranı arasındaki farkın en büyük olduğu yer Latin Amerika.</w:t>
      </w:r>
    </w:p>
    <w:p w14:paraId="6AE7AF30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2012'den bu yana düşük doğum ağırlığı oranının azaltılmasında ilerleme sağlanamadı, bu bebeklerin ölüm veya bedensel olarak az gelişme riskini artırıyor.</w:t>
      </w:r>
    </w:p>
    <w:p w14:paraId="5538C550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 genelinde yaklaşık 149 milyon çocuk açlıkla bağlantılı gelişim sorunları yaşıyor.</w:t>
      </w:r>
    </w:p>
    <w:p w14:paraId="7DF67815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Yemen'in 22 bölgesinden 7'sinin kıtlık sınırında olduğunu ve 17 milyonluk nüfusun yüzde 60'ının açlık tehlikesi ile karşı karşıya.</w:t>
      </w:r>
    </w:p>
    <w:p w14:paraId="7369BEA7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5 yaşından küçük 151 milyon çocuğun, küresel toplamın yüzde 22'sinin büyümesinin yetersiz beslenme nedeniyle zorluk içinde.</w:t>
      </w:r>
    </w:p>
    <w:p w14:paraId="3AC404C7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Güney Sudan'da 100 bin kişinin açlıkla karşı karşıya olduğunu, 1 milyon kişinin de açlığın eşiğinde bulunuyor.</w:t>
      </w:r>
    </w:p>
    <w:p w14:paraId="0CF826BB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Yemen, Somali ve kuzeybatı Nijerya'da da açlık ile boğuşuyor.</w:t>
      </w:r>
    </w:p>
    <w:p w14:paraId="26F27EA5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İdlip'te</w:t>
      </w:r>
      <w:proofErr w:type="spellEnd"/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insanlar açlıkla boğuşuyor.</w:t>
      </w:r>
    </w:p>
    <w:p w14:paraId="3FF147F3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Güney Sudan'da açlık alarmı 100 bin kişi açlıkla karşı karşıya ,1 milyon kişi açlığın eşiğinde 20 milyon kişi gelecek aylarda yetersiz beslenme sorunuyla karşı karşıya.</w:t>
      </w:r>
    </w:p>
    <w:p w14:paraId="2661FE1C" w14:textId="77777777" w:rsidR="0061560A" w:rsidRPr="0061560A" w:rsidRDefault="0061560A" w:rsidP="0061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560A">
        <w:rPr>
          <w:rFonts w:ascii="Times New Roman" w:eastAsia="Times New Roman" w:hAnsi="Times New Roman" w:cs="Times New Roman"/>
          <w:sz w:val="24"/>
          <w:szCs w:val="24"/>
          <w:lang w:eastAsia="tr-TR"/>
        </w:rPr>
        <w:t>Orta Doğu ve Kuzey Afrika'daki savaşlar nedeniyle 30 milyon kişinin kıtlık tehlikesiyle yüz yüze.</w:t>
      </w:r>
    </w:p>
    <w:p w14:paraId="314449FB" w14:textId="026A56E1" w:rsidR="00EA6948" w:rsidRDefault="00EA6948" w:rsidP="6936B53B">
      <w:pPr>
        <w:rPr>
          <w:b/>
          <w:bCs/>
        </w:rPr>
      </w:pPr>
    </w:p>
    <w:sectPr w:rsidR="00EA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2D2"/>
    <w:multiLevelType w:val="multilevel"/>
    <w:tmpl w:val="849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75C07"/>
    <w:multiLevelType w:val="hybridMultilevel"/>
    <w:tmpl w:val="FFFFFFFF"/>
    <w:lvl w:ilvl="0" w:tplc="79E85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8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EB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47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C6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07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4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6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D2899"/>
    <w:rsid w:val="00305393"/>
    <w:rsid w:val="00403FC7"/>
    <w:rsid w:val="0056295A"/>
    <w:rsid w:val="0061560A"/>
    <w:rsid w:val="009B5A21"/>
    <w:rsid w:val="00B36EBA"/>
    <w:rsid w:val="00EA6948"/>
    <w:rsid w:val="00EC22E1"/>
    <w:rsid w:val="407D2899"/>
    <w:rsid w:val="6936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899"/>
  <w15:chartTrackingRefBased/>
  <w15:docId w15:val="{93E48001-838C-49B9-A3FC-F23D262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coşkunkan</dc:creator>
  <cp:keywords/>
  <dc:description/>
  <cp:lastModifiedBy>Burak CELEP</cp:lastModifiedBy>
  <cp:revision>2</cp:revision>
  <dcterms:created xsi:type="dcterms:W3CDTF">2020-02-13T13:23:00Z</dcterms:created>
  <dcterms:modified xsi:type="dcterms:W3CDTF">2020-02-13T13:23:00Z</dcterms:modified>
</cp:coreProperties>
</file>