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C4A7" w14:textId="77777777" w:rsidR="00EE458F" w:rsidRPr="00FF1B1F" w:rsidRDefault="00EE458F" w:rsidP="00EE458F">
      <w:pPr>
        <w:spacing w:before="100" w:beforeAutospacing="1" w:after="100" w:afterAutospacing="1" w:line="240" w:lineRule="auto"/>
        <w:rPr>
          <w:rFonts w:ascii="Arial Narrow" w:eastAsia="Times New Roman" w:hAnsi="Arial Narrow" w:cs="Arial"/>
          <w:b/>
          <w:sz w:val="24"/>
          <w:szCs w:val="24"/>
          <w:lang w:val="tr-TR"/>
        </w:rPr>
      </w:pPr>
      <w:r w:rsidRPr="00FF1B1F">
        <w:rPr>
          <w:rFonts w:ascii="Arial Narrow" w:eastAsia="Times New Roman" w:hAnsi="Arial Narrow" w:cs="Arial"/>
          <w:b/>
          <w:sz w:val="24"/>
          <w:szCs w:val="24"/>
          <w:lang w:val="tr-TR"/>
        </w:rPr>
        <w:t>AM</w:t>
      </w:r>
      <w:r w:rsidRPr="00FF1B1F">
        <w:rPr>
          <w:rStyle w:val="tlid-translation"/>
          <w:rFonts w:ascii="Arial Narrow" w:hAnsi="Arial Narrow"/>
          <w:b/>
          <w:sz w:val="24"/>
          <w:szCs w:val="24"/>
          <w:lang w:val="tr-TR"/>
        </w:rPr>
        <w:t>İ</w:t>
      </w:r>
      <w:r w:rsidRPr="00FF1B1F">
        <w:rPr>
          <w:rFonts w:ascii="Arial Narrow" w:eastAsia="Times New Roman" w:hAnsi="Arial Narrow" w:cs="Arial"/>
          <w:b/>
          <w:sz w:val="24"/>
          <w:szCs w:val="24"/>
          <w:lang w:val="tr-TR"/>
        </w:rPr>
        <w:t>NO AS</w:t>
      </w:r>
      <w:r w:rsidRPr="00FF1B1F">
        <w:rPr>
          <w:rStyle w:val="tlid-translation"/>
          <w:rFonts w:ascii="Arial Narrow" w:hAnsi="Arial Narrow"/>
          <w:b/>
          <w:sz w:val="24"/>
          <w:szCs w:val="24"/>
          <w:lang w:val="tr-TR"/>
        </w:rPr>
        <w:t>İ</w:t>
      </w:r>
      <w:r w:rsidRPr="00FF1B1F">
        <w:rPr>
          <w:rFonts w:ascii="Arial Narrow" w:eastAsia="Times New Roman" w:hAnsi="Arial Narrow" w:cs="Arial"/>
          <w:b/>
          <w:sz w:val="24"/>
          <w:szCs w:val="24"/>
          <w:lang w:val="tr-TR"/>
        </w:rPr>
        <w:t>T ZENG</w:t>
      </w:r>
      <w:r w:rsidRPr="00FF1B1F">
        <w:rPr>
          <w:rStyle w:val="tlid-translation"/>
          <w:rFonts w:ascii="Arial Narrow" w:hAnsi="Arial Narrow"/>
          <w:b/>
          <w:sz w:val="24"/>
          <w:szCs w:val="24"/>
          <w:lang w:val="tr-TR"/>
        </w:rPr>
        <w:t>İ</w:t>
      </w:r>
      <w:r w:rsidRPr="00FF1B1F">
        <w:rPr>
          <w:rFonts w:ascii="Arial Narrow" w:eastAsia="Times New Roman" w:hAnsi="Arial Narrow" w:cs="Arial"/>
          <w:b/>
          <w:sz w:val="24"/>
          <w:szCs w:val="24"/>
          <w:lang w:val="tr-TR"/>
        </w:rPr>
        <w:t>N</w:t>
      </w:r>
      <w:r w:rsidRPr="00FF1B1F">
        <w:rPr>
          <w:rStyle w:val="tlid-translation"/>
          <w:rFonts w:ascii="Arial Narrow" w:hAnsi="Arial Narrow"/>
          <w:b/>
          <w:sz w:val="24"/>
          <w:szCs w:val="24"/>
          <w:lang w:val="tr-TR"/>
        </w:rPr>
        <w:t>İ</w:t>
      </w:r>
      <w:r w:rsidRPr="00FF1B1F">
        <w:rPr>
          <w:rFonts w:ascii="Arial Narrow" w:eastAsia="Times New Roman" w:hAnsi="Arial Narrow" w:cs="Arial"/>
          <w:b/>
          <w:sz w:val="24"/>
          <w:szCs w:val="24"/>
          <w:lang w:val="tr-TR"/>
        </w:rPr>
        <w:t xml:space="preserve"> “HURMA” </w:t>
      </w:r>
    </w:p>
    <w:p w14:paraId="7D13EEAA" w14:textId="77777777" w:rsidR="00EE458F" w:rsidRPr="00FF1B1F" w:rsidRDefault="00EE458F" w:rsidP="00EE458F">
      <w:pPr>
        <w:pStyle w:val="NormalWeb"/>
        <w:rPr>
          <w:rFonts w:ascii="Arial Narrow" w:hAnsi="Arial Narrow" w:cs="Arial"/>
          <w:sz w:val="24"/>
          <w:szCs w:val="24"/>
        </w:rPr>
      </w:pPr>
      <w:r w:rsidRPr="00FF1B1F">
        <w:rPr>
          <w:rFonts w:ascii="Arial Narrow" w:hAnsi="Arial Narrow" w:cs="Arial"/>
          <w:sz w:val="24"/>
          <w:szCs w:val="24"/>
        </w:rPr>
        <w:t xml:space="preserve">Bilimsel adı </w:t>
      </w:r>
      <w:r w:rsidRPr="00FF1B1F">
        <w:rPr>
          <w:rFonts w:ascii="Arial Narrow" w:hAnsi="Arial Narrow" w:cs="Arial"/>
          <w:i/>
          <w:sz w:val="24"/>
          <w:szCs w:val="24"/>
        </w:rPr>
        <w:t>“Phoenix Dactylifera”</w:t>
      </w:r>
      <w:r w:rsidRPr="00FF1B1F">
        <w:rPr>
          <w:rFonts w:ascii="Arial Narrow" w:hAnsi="Arial Narrow" w:cs="Arial"/>
          <w:sz w:val="24"/>
          <w:szCs w:val="24"/>
        </w:rPr>
        <w:t xml:space="preserve"> olan hurma, bir tür tropik iklim palmiyesinin meyvesidir. Sağlık açısından çok yararlı olan bu meyvenin soframızda özel bir yeri vardır.   </w:t>
      </w:r>
    </w:p>
    <w:p w14:paraId="00B7F236" w14:textId="77777777" w:rsidR="00EE458F" w:rsidRPr="00FF1B1F" w:rsidRDefault="00EE458F" w:rsidP="00EE458F">
      <w:pPr>
        <w:pStyle w:val="NormalWeb"/>
        <w:rPr>
          <w:rFonts w:ascii="Arial Narrow" w:hAnsi="Arial Narrow" w:cs="Arial"/>
          <w:sz w:val="24"/>
          <w:szCs w:val="24"/>
        </w:rPr>
      </w:pPr>
      <w:r w:rsidRPr="00FF1B1F">
        <w:rPr>
          <w:rFonts w:ascii="Arial Narrow" w:hAnsi="Arial Narrow" w:cs="Arial"/>
          <w:sz w:val="24"/>
          <w:szCs w:val="24"/>
        </w:rPr>
        <w:t xml:space="preserve">Hurma, karbonhidrattan zengin bir meyve olmasına karşın, yüksek oranda lif içermesi nedeniyle tokluk hissi oluşturur, aynı zamanda bağırsakları çalıştırır ve kabızlığa karşı oldukça etkilidir. </w:t>
      </w:r>
    </w:p>
    <w:p w14:paraId="2BD3BE3C"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hAnsi="Arial Narrow" w:cs="Arial"/>
          <w:sz w:val="24"/>
          <w:szCs w:val="24"/>
          <w:lang w:val="tr-TR"/>
        </w:rPr>
        <w:t xml:space="preserve">Diğer yandan, içerdiği protein miktarı düşük (% 2.3-5.6) olduğu halde, hiç bir meyvede bulunmayan amino asit çeşitliliğine sahiptir. Hurma, 23 farklı amino asit içerir. Ayrıca, yaklaşık 15 çeşit mineral içeren hurmada, yüksek sayılabilecek bir oranda potasyum vardır. </w:t>
      </w:r>
      <w:r w:rsidRPr="00FF1B1F">
        <w:rPr>
          <w:rFonts w:ascii="Arial Narrow" w:eastAsia="Times New Roman" w:hAnsi="Arial Narrow" w:cs="Arial"/>
          <w:sz w:val="24"/>
          <w:szCs w:val="24"/>
          <w:lang w:val="tr-TR"/>
        </w:rPr>
        <w:t xml:space="preserve">Günde 2-3 hurma tüketmek, bir insanın neredeyse günlük magnezyum ihtiyacını karşılar. </w:t>
      </w:r>
    </w:p>
    <w:p w14:paraId="7535DB9C" w14:textId="77777777" w:rsidR="00EE458F" w:rsidRPr="00FF1B1F" w:rsidRDefault="00EE458F" w:rsidP="00EE458F">
      <w:pPr>
        <w:pStyle w:val="NormalWeb"/>
        <w:rPr>
          <w:rFonts w:ascii="Arial Narrow" w:hAnsi="Arial Narrow" w:cs="Arial"/>
          <w:sz w:val="24"/>
          <w:szCs w:val="24"/>
        </w:rPr>
      </w:pPr>
      <w:r w:rsidRPr="00FF1B1F">
        <w:rPr>
          <w:rFonts w:ascii="Arial Narrow" w:hAnsi="Arial Narrow" w:cs="Arial"/>
          <w:sz w:val="24"/>
          <w:szCs w:val="24"/>
        </w:rPr>
        <w:t xml:space="preserve">Potasyumun yanı sıra bor, kalsiyum, kobalt, bakır, flor, demir, magnezyum, manganez, fosfor, sodyum ve çinko da içeren hurmada, daha az miktarda olmakla birlikte C, B1, B2, niasin ve A vitamini de bulunmaktadır.  </w:t>
      </w:r>
    </w:p>
    <w:p w14:paraId="2E36F6E2"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eastAsia="Times New Roman" w:hAnsi="Arial Narrow" w:cs="Arial"/>
          <w:sz w:val="24"/>
          <w:szCs w:val="24"/>
          <w:lang w:val="tr-TR"/>
        </w:rPr>
        <w:t xml:space="preserve">Hurma, içeriğindeki kalsiyum ve fosfat sayesinde kemikleri güçlendirdiği gibi, kemik erimesi başta olmak üzere, birçok kemik hastalığının önlenmesine yardımcı olur. İçerdiği B6 vitamini nedeniyle, vücudun strese karşı savunma geliştirmesine ve hafızanın kuvvetlenmesine yardımcı olan hurma, içeriğindeki B1 vitamini sayesinde de, sinir sisteminin güçlenmesini kolaylaştırır. Bu konuda klinik araştırmalar da sürdürülmektedir. Aynı zamanda, B1 ve B6 vitaminleri sayesinde, karaciğerin korunması ve sağlıklı şekilde çalışmasını da destekler.  </w:t>
      </w:r>
    </w:p>
    <w:p w14:paraId="0DA9FA12"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eastAsia="Times New Roman" w:hAnsi="Arial Narrow" w:cs="Arial"/>
          <w:sz w:val="24"/>
          <w:szCs w:val="24"/>
          <w:lang w:val="tr-TR"/>
        </w:rPr>
        <w:t xml:space="preserve">Bağışıklık sistemini destekleyen antioksidan etkili selenyumdan ve C vitamininden zengin bir meyve olması nedeniyle vücudun zararlı bakterilerden korunmasına yardımcı olan hurma, içerdiği yüksek orandaki magnezyum nedeniyle de vücutta oluşabilecek enfeksiyon riskini azaltabilmektedir. </w:t>
      </w:r>
    </w:p>
    <w:p w14:paraId="4CEB4055"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eastAsia="Times New Roman" w:hAnsi="Arial Narrow" w:cs="Arial"/>
          <w:sz w:val="24"/>
          <w:szCs w:val="24"/>
          <w:lang w:val="tr-TR"/>
        </w:rPr>
        <w:t xml:space="preserve">Hurma, yüksek derecede antioksidan içerdiğinden dolayı kalp ve damar tıkanıklıklarını engelleyici özelliğe sahip olabilmekle birlikte, yaşlılığa bağlı gelişen semptomların da gerilemesine yardımcı olur. Hurmanın antioksidan içeriği, beklemeye bağlı olarak artmaktadır. O yüzden, taze olarak tüketilmesinin yanı sıra, beklemiş hurmanın tüketilmesi de oldukça faydalıdır.   </w:t>
      </w:r>
    </w:p>
    <w:p w14:paraId="780FD4C4"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eastAsia="Times New Roman" w:hAnsi="Arial Narrow" w:cs="Arial"/>
          <w:sz w:val="24"/>
          <w:szCs w:val="24"/>
          <w:lang w:val="tr-TR"/>
        </w:rPr>
        <w:t xml:space="preserve">Yapılan klinik çalışmalarda, hurmanın prebiyotik etkisi ve buna bağlı olarak sindirim kolon sağlığı biomarkelerine faydaları araştırılmaktadır. </w:t>
      </w:r>
    </w:p>
    <w:p w14:paraId="126265E2"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eastAsia="Times New Roman" w:hAnsi="Arial Narrow" w:cs="Arial"/>
          <w:sz w:val="24"/>
          <w:szCs w:val="24"/>
          <w:lang w:val="tr-TR"/>
        </w:rPr>
        <w:t>Taşralı Lady Kakaolu Aşk Kek-Ekmeği, vazgeçilmez lezzetini hurmanın çavdarla uyumundan, bitter kakao, bal, yabanmersini ve bademle bütünleşmesinden alıyor.</w:t>
      </w:r>
    </w:p>
    <w:p w14:paraId="63EB3A2F" w14:textId="77777777" w:rsidR="00EE458F" w:rsidRPr="00FF1B1F" w:rsidRDefault="00EE458F" w:rsidP="00EE458F">
      <w:pPr>
        <w:spacing w:before="100" w:beforeAutospacing="1" w:after="100" w:afterAutospacing="1" w:line="240" w:lineRule="auto"/>
        <w:rPr>
          <w:rFonts w:ascii="Arial Narrow" w:eastAsia="Times New Roman" w:hAnsi="Arial Narrow" w:cs="Arial"/>
          <w:sz w:val="24"/>
          <w:szCs w:val="24"/>
          <w:lang w:val="tr-TR"/>
        </w:rPr>
      </w:pPr>
      <w:r w:rsidRPr="00FF1B1F">
        <w:rPr>
          <w:rFonts w:ascii="Arial Narrow" w:eastAsia="Times New Roman" w:hAnsi="Arial Narrow" w:cs="Arial"/>
          <w:sz w:val="24"/>
          <w:szCs w:val="24"/>
          <w:lang w:val="tr-TR"/>
        </w:rPr>
        <w:t>Kaynaklar:</w:t>
      </w:r>
    </w:p>
    <w:p w14:paraId="5379D719" w14:textId="13C43649" w:rsidR="00486438" w:rsidRPr="00FF1B1F" w:rsidRDefault="00FF1B1F" w:rsidP="00044E13">
      <w:pPr>
        <w:rPr>
          <w:rFonts w:ascii="Arial Narrow" w:hAnsi="Arial Narrow" w:cs="Times New Roman"/>
          <w:b/>
          <w:sz w:val="24"/>
          <w:szCs w:val="24"/>
          <w:lang w:val="tr-TR"/>
        </w:rPr>
      </w:pPr>
      <w:hyperlink r:id="rId10" w:history="1">
        <w:r w:rsidR="00EE458F" w:rsidRPr="00FF1B1F">
          <w:rPr>
            <w:rStyle w:val="Hyperlink"/>
            <w:rFonts w:ascii="Arial Narrow" w:hAnsi="Arial Narrow"/>
            <w:sz w:val="24"/>
            <w:szCs w:val="24"/>
            <w:lang w:val="tr-TR"/>
          </w:rPr>
          <w:t>https://clinicaltrials.gov/ct2/show/NCT03350100?term=dates&amp;rank=3</w:t>
        </w:r>
      </w:hyperlink>
      <w:r w:rsidR="00EE458F" w:rsidRPr="00FF1B1F">
        <w:rPr>
          <w:rFonts w:ascii="Arial Narrow" w:eastAsia="Times New Roman" w:hAnsi="Arial Narrow" w:cs="Times New Roman"/>
          <w:sz w:val="24"/>
          <w:szCs w:val="24"/>
          <w:lang w:val="tr-TR"/>
        </w:rPr>
        <w:br/>
      </w:r>
      <w:hyperlink r:id="rId11" w:history="1">
        <w:r w:rsidR="00EE458F" w:rsidRPr="00FF1B1F">
          <w:rPr>
            <w:rStyle w:val="Hyperlink"/>
            <w:rFonts w:ascii="Arial Narrow" w:hAnsi="Arial Narrow"/>
            <w:sz w:val="24"/>
            <w:szCs w:val="24"/>
            <w:lang w:val="tr-TR"/>
          </w:rPr>
          <w:t>https://clinicaltrials.gov/ct2/show/NCT02288611?term=dates&amp;rank=4</w:t>
        </w:r>
      </w:hyperlink>
      <w:r w:rsidR="00BF73CD" w:rsidRPr="00FF1B1F">
        <w:rPr>
          <w:rStyle w:val="Hyperlink"/>
          <w:rFonts w:ascii="Arial Narrow" w:hAnsi="Arial Narrow"/>
          <w:sz w:val="24"/>
          <w:szCs w:val="24"/>
          <w:lang w:val="tr-TR"/>
        </w:rPr>
        <w:br/>
      </w:r>
      <w:r w:rsidR="00BF73CD" w:rsidRPr="00FF1B1F">
        <w:rPr>
          <w:rStyle w:val="Hyperlink"/>
          <w:rFonts w:ascii="Arial Narrow" w:hAnsi="Arial Narrow"/>
          <w:sz w:val="24"/>
          <w:szCs w:val="24"/>
          <w:lang w:val="tr-TR"/>
        </w:rPr>
        <w:br/>
      </w:r>
      <w:proofErr w:type="spellStart"/>
      <w:r w:rsidR="005613E7" w:rsidRPr="00FF1B1F">
        <w:rPr>
          <w:rFonts w:ascii="Arial Narrow" w:hAnsi="Arial Narrow"/>
          <w:b/>
          <w:color w:val="2C2C2C"/>
          <w:sz w:val="24"/>
          <w:szCs w:val="24"/>
        </w:rPr>
        <w:t>Bizi</w:t>
      </w:r>
      <w:proofErr w:type="spellEnd"/>
      <w:r w:rsidR="005613E7" w:rsidRPr="00FF1B1F">
        <w:rPr>
          <w:rFonts w:ascii="Arial Narrow" w:hAnsi="Arial Narrow"/>
          <w:b/>
          <w:color w:val="2C2C2C"/>
          <w:sz w:val="24"/>
          <w:szCs w:val="24"/>
        </w:rPr>
        <w:t xml:space="preserve"> </w:t>
      </w:r>
      <w:proofErr w:type="spellStart"/>
      <w:r w:rsidR="005613E7" w:rsidRPr="00FF1B1F">
        <w:rPr>
          <w:rFonts w:ascii="Arial Narrow" w:hAnsi="Arial Narrow"/>
          <w:b/>
          <w:color w:val="2C2C2C"/>
          <w:sz w:val="24"/>
          <w:szCs w:val="24"/>
        </w:rPr>
        <w:t>takip</w:t>
      </w:r>
      <w:proofErr w:type="spellEnd"/>
      <w:r w:rsidR="005613E7" w:rsidRPr="00FF1B1F">
        <w:rPr>
          <w:rFonts w:ascii="Arial Narrow" w:hAnsi="Arial Narrow"/>
          <w:b/>
          <w:color w:val="2C2C2C"/>
          <w:sz w:val="24"/>
          <w:szCs w:val="24"/>
        </w:rPr>
        <w:t xml:space="preserve"> </w:t>
      </w:r>
      <w:proofErr w:type="spellStart"/>
      <w:r w:rsidR="005613E7" w:rsidRPr="00FF1B1F">
        <w:rPr>
          <w:rFonts w:ascii="Arial Narrow" w:hAnsi="Arial Narrow"/>
          <w:b/>
          <w:color w:val="2C2C2C"/>
          <w:sz w:val="24"/>
          <w:szCs w:val="24"/>
        </w:rPr>
        <w:t>edin</w:t>
      </w:r>
      <w:proofErr w:type="spellEnd"/>
      <w:r w:rsidR="005613E7" w:rsidRPr="00FF1B1F">
        <w:rPr>
          <w:rFonts w:ascii="Arial Narrow" w:hAnsi="Arial Narrow"/>
          <w:b/>
          <w:color w:val="2C2C2C"/>
          <w:sz w:val="24"/>
          <w:szCs w:val="24"/>
        </w:rPr>
        <w:t>:</w:t>
      </w:r>
      <w:r w:rsidR="005613E7" w:rsidRPr="00FF1B1F">
        <w:rPr>
          <w:rFonts w:ascii="Arial Narrow" w:hAnsi="Arial Narrow"/>
          <w:color w:val="2C2C2C"/>
          <w:sz w:val="24"/>
          <w:szCs w:val="24"/>
        </w:rPr>
        <w:br/>
        <w:t xml:space="preserve">Facebook:  </w:t>
      </w:r>
      <w:hyperlink r:id="rId12" w:history="1">
        <w:proofErr w:type="spellStart"/>
        <w:r w:rsidR="005613E7" w:rsidRPr="00FF1B1F">
          <w:rPr>
            <w:rStyle w:val="Hyperlink"/>
            <w:rFonts w:ascii="Arial Narrow" w:hAnsi="Arial Narrow"/>
            <w:sz w:val="24"/>
            <w:szCs w:val="24"/>
          </w:rPr>
          <w:t>Taşralı</w:t>
        </w:r>
        <w:proofErr w:type="spellEnd"/>
        <w:r w:rsidR="005613E7" w:rsidRPr="00FF1B1F">
          <w:rPr>
            <w:rStyle w:val="Hyperlink"/>
            <w:rFonts w:ascii="Arial Narrow" w:hAnsi="Arial Narrow"/>
            <w:sz w:val="24"/>
            <w:szCs w:val="24"/>
          </w:rPr>
          <w:t xml:space="preserve"> Lady</w:t>
        </w:r>
      </w:hyperlink>
      <w:r w:rsidR="005613E7" w:rsidRPr="00FF1B1F">
        <w:rPr>
          <w:rFonts w:ascii="Arial Narrow" w:hAnsi="Arial Narrow"/>
          <w:color w:val="2C2C2C"/>
          <w:sz w:val="24"/>
          <w:szCs w:val="24"/>
        </w:rPr>
        <w:br/>
        <w:t xml:space="preserve">Instagram:  </w:t>
      </w:r>
      <w:hyperlink r:id="rId13" w:history="1">
        <w:proofErr w:type="spellStart"/>
        <w:r w:rsidR="005613E7" w:rsidRPr="00FF1B1F">
          <w:rPr>
            <w:rStyle w:val="Hyperlink"/>
            <w:rFonts w:ascii="Arial Narrow" w:hAnsi="Arial Narrow"/>
            <w:sz w:val="24"/>
            <w:szCs w:val="24"/>
          </w:rPr>
          <w:t>tasrali_lady</w:t>
        </w:r>
        <w:proofErr w:type="spellEnd"/>
      </w:hyperlink>
      <w:bookmarkStart w:id="0" w:name="_GoBack"/>
      <w:bookmarkEnd w:id="0"/>
    </w:p>
    <w:sectPr w:rsidR="00486438" w:rsidRPr="00FF1B1F" w:rsidSect="00047479">
      <w:headerReference w:type="default" r:id="rId14"/>
      <w:pgSz w:w="11906" w:h="16838"/>
      <w:pgMar w:top="1417" w:right="1417" w:bottom="1134" w:left="141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1092" w14:textId="77777777" w:rsidR="00DC6DE1" w:rsidRDefault="00DC6DE1" w:rsidP="0048542C">
      <w:r>
        <w:separator/>
      </w:r>
    </w:p>
  </w:endnote>
  <w:endnote w:type="continuationSeparator" w:id="0">
    <w:p w14:paraId="2ED308C1" w14:textId="77777777" w:rsidR="00DC6DE1" w:rsidRDefault="00DC6DE1" w:rsidP="0048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1A05" w14:textId="77777777" w:rsidR="00DC6DE1" w:rsidRDefault="00DC6DE1" w:rsidP="0048542C">
      <w:r>
        <w:separator/>
      </w:r>
    </w:p>
  </w:footnote>
  <w:footnote w:type="continuationSeparator" w:id="0">
    <w:p w14:paraId="3E581580" w14:textId="77777777" w:rsidR="00DC6DE1" w:rsidRDefault="00DC6DE1" w:rsidP="0048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41FD" w14:textId="77777777" w:rsidR="0048542C" w:rsidRDefault="0048542C" w:rsidP="0048542C">
    <w:pPr>
      <w:pStyle w:val="Header"/>
      <w:jc w:val="center"/>
    </w:pPr>
  </w:p>
  <w:p w14:paraId="732940E7" w14:textId="68E35478" w:rsidR="0048542C" w:rsidRDefault="0048542C" w:rsidP="0048542C">
    <w:pPr>
      <w:pStyle w:val="Header"/>
      <w:jc w:val="center"/>
    </w:pPr>
    <w:r>
      <w:rPr>
        <w:noProof/>
      </w:rPr>
      <w:drawing>
        <wp:inline distT="0" distB="0" distL="0" distR="0" wp14:anchorId="2E23D90C" wp14:editId="304A6984">
          <wp:extent cx="2615565" cy="6032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03250"/>
                  </a:xfrm>
                  <a:prstGeom prst="rect">
                    <a:avLst/>
                  </a:prstGeom>
                  <a:noFill/>
                </pic:spPr>
              </pic:pic>
            </a:graphicData>
          </a:graphic>
        </wp:inline>
      </w:drawing>
    </w:r>
  </w:p>
  <w:p w14:paraId="742C66D8" w14:textId="77777777" w:rsidR="001B0C94" w:rsidRDefault="001B0C94" w:rsidP="0048542C">
    <w:pPr>
      <w:pStyle w:val="Header"/>
      <w:jc w:val="center"/>
    </w:pPr>
  </w:p>
  <w:p w14:paraId="5CBC2078" w14:textId="7B771988" w:rsidR="001B0C94" w:rsidRDefault="001B0C94" w:rsidP="004854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91E"/>
    <w:multiLevelType w:val="hybridMultilevel"/>
    <w:tmpl w:val="F3CC61E8"/>
    <w:lvl w:ilvl="0" w:tplc="F820AA84">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AD3B37"/>
    <w:multiLevelType w:val="multilevel"/>
    <w:tmpl w:val="DB9EC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B5F4C"/>
    <w:multiLevelType w:val="hybridMultilevel"/>
    <w:tmpl w:val="7040A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377E49"/>
    <w:multiLevelType w:val="multilevel"/>
    <w:tmpl w:val="FB7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51C59"/>
    <w:multiLevelType w:val="hybridMultilevel"/>
    <w:tmpl w:val="2A0EB798"/>
    <w:lvl w:ilvl="0" w:tplc="E806BB98">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B357751"/>
    <w:multiLevelType w:val="multilevel"/>
    <w:tmpl w:val="5EB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71119"/>
    <w:multiLevelType w:val="hybridMultilevel"/>
    <w:tmpl w:val="9E90742A"/>
    <w:lvl w:ilvl="0" w:tplc="B7085EF0">
      <w:numFmt w:val="bullet"/>
      <w:lvlText w:val=""/>
      <w:lvlJc w:val="left"/>
      <w:pPr>
        <w:ind w:left="720" w:hanging="360"/>
      </w:pPr>
      <w:rPr>
        <w:rFonts w:ascii="Symbol" w:eastAsia="Times New Roman"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2C"/>
    <w:rsid w:val="00005CAE"/>
    <w:rsid w:val="00014197"/>
    <w:rsid w:val="00023588"/>
    <w:rsid w:val="00044E13"/>
    <w:rsid w:val="00047479"/>
    <w:rsid w:val="000845C7"/>
    <w:rsid w:val="000850A1"/>
    <w:rsid w:val="00085B26"/>
    <w:rsid w:val="000B172E"/>
    <w:rsid w:val="00101670"/>
    <w:rsid w:val="00134012"/>
    <w:rsid w:val="00140C9A"/>
    <w:rsid w:val="001A14FA"/>
    <w:rsid w:val="001B0C94"/>
    <w:rsid w:val="001F2961"/>
    <w:rsid w:val="0020010E"/>
    <w:rsid w:val="00231DAA"/>
    <w:rsid w:val="0023395E"/>
    <w:rsid w:val="002A3015"/>
    <w:rsid w:val="002B2A2D"/>
    <w:rsid w:val="002E1169"/>
    <w:rsid w:val="002E4FA5"/>
    <w:rsid w:val="002E6C48"/>
    <w:rsid w:val="002F2ABB"/>
    <w:rsid w:val="00306595"/>
    <w:rsid w:val="003428FF"/>
    <w:rsid w:val="003A5FFF"/>
    <w:rsid w:val="003D27ED"/>
    <w:rsid w:val="00441570"/>
    <w:rsid w:val="00467B3E"/>
    <w:rsid w:val="0048542C"/>
    <w:rsid w:val="00486438"/>
    <w:rsid w:val="0048717E"/>
    <w:rsid w:val="00495543"/>
    <w:rsid w:val="004A0201"/>
    <w:rsid w:val="004A5966"/>
    <w:rsid w:val="004C5A2B"/>
    <w:rsid w:val="005613E7"/>
    <w:rsid w:val="005D57D0"/>
    <w:rsid w:val="0066727B"/>
    <w:rsid w:val="00690E01"/>
    <w:rsid w:val="00742488"/>
    <w:rsid w:val="007521AF"/>
    <w:rsid w:val="007D0350"/>
    <w:rsid w:val="0086421B"/>
    <w:rsid w:val="00892FC8"/>
    <w:rsid w:val="008956C7"/>
    <w:rsid w:val="0090379C"/>
    <w:rsid w:val="00993471"/>
    <w:rsid w:val="009A6AAB"/>
    <w:rsid w:val="009C4149"/>
    <w:rsid w:val="00A0553C"/>
    <w:rsid w:val="00A667CB"/>
    <w:rsid w:val="00A70394"/>
    <w:rsid w:val="00A8399A"/>
    <w:rsid w:val="00AB4668"/>
    <w:rsid w:val="00AD1B92"/>
    <w:rsid w:val="00AE65DA"/>
    <w:rsid w:val="00B56212"/>
    <w:rsid w:val="00B766C4"/>
    <w:rsid w:val="00B77F60"/>
    <w:rsid w:val="00B806D8"/>
    <w:rsid w:val="00B9429B"/>
    <w:rsid w:val="00BF55B4"/>
    <w:rsid w:val="00BF73CD"/>
    <w:rsid w:val="00C81EE4"/>
    <w:rsid w:val="00CE0162"/>
    <w:rsid w:val="00D11A43"/>
    <w:rsid w:val="00D1712C"/>
    <w:rsid w:val="00D43289"/>
    <w:rsid w:val="00D45C3F"/>
    <w:rsid w:val="00D5041F"/>
    <w:rsid w:val="00D84A8F"/>
    <w:rsid w:val="00DA379E"/>
    <w:rsid w:val="00DC6DE1"/>
    <w:rsid w:val="00EE458F"/>
    <w:rsid w:val="00EF7C98"/>
    <w:rsid w:val="00F0099F"/>
    <w:rsid w:val="00FE4C10"/>
    <w:rsid w:val="00FF1B1F"/>
    <w:rsid w:val="00FF3D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750B8"/>
  <w15:chartTrackingRefBased/>
  <w15:docId w15:val="{FA3AA0BA-F186-4FC4-8187-BD194D23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F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2C"/>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48542C"/>
  </w:style>
  <w:style w:type="paragraph" w:styleId="Footer">
    <w:name w:val="footer"/>
    <w:basedOn w:val="Normal"/>
    <w:link w:val="FooterChar"/>
    <w:uiPriority w:val="99"/>
    <w:unhideWhenUsed/>
    <w:rsid w:val="0048542C"/>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48542C"/>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2C"/>
    <w:rPr>
      <w:rFonts w:ascii="Segoe UI" w:hAnsi="Segoe UI" w:cs="Segoe UI"/>
      <w:sz w:val="18"/>
      <w:szCs w:val="18"/>
    </w:rPr>
  </w:style>
  <w:style w:type="paragraph" w:styleId="ListParagraph">
    <w:name w:val="List Paragraph"/>
    <w:basedOn w:val="Normal"/>
    <w:uiPriority w:val="34"/>
    <w:qFormat/>
    <w:rsid w:val="00AE65DA"/>
    <w:pPr>
      <w:spacing w:after="0" w:line="240" w:lineRule="auto"/>
      <w:ind w:left="720"/>
      <w:contextualSpacing/>
    </w:pPr>
    <w:rPr>
      <w:lang w:val="tr-TR"/>
    </w:rPr>
  </w:style>
  <w:style w:type="table" w:customStyle="1" w:styleId="Tabellenraster1">
    <w:name w:val="Tabellenraster1"/>
    <w:basedOn w:val="TableNormal"/>
    <w:next w:val="TableGrid"/>
    <w:uiPriority w:val="39"/>
    <w:rsid w:val="001F29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FA5"/>
    <w:rPr>
      <w:color w:val="0563C1" w:themeColor="hyperlink"/>
      <w:u w:val="single"/>
    </w:rPr>
  </w:style>
  <w:style w:type="character" w:styleId="Strong">
    <w:name w:val="Strong"/>
    <w:basedOn w:val="DefaultParagraphFont"/>
    <w:uiPriority w:val="22"/>
    <w:qFormat/>
    <w:rsid w:val="002E1169"/>
    <w:rPr>
      <w:b/>
      <w:bCs/>
    </w:rPr>
  </w:style>
  <w:style w:type="paragraph" w:styleId="HTMLPreformatted">
    <w:name w:val="HTML Preformatted"/>
    <w:basedOn w:val="Normal"/>
    <w:link w:val="HTMLPreformattedChar"/>
    <w:uiPriority w:val="99"/>
    <w:semiHidden/>
    <w:unhideWhenUsed/>
    <w:rsid w:val="0048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tr-TR"/>
    </w:rPr>
  </w:style>
  <w:style w:type="character" w:customStyle="1" w:styleId="HTMLPreformattedChar">
    <w:name w:val="HTML Preformatted Char"/>
    <w:basedOn w:val="DefaultParagraphFont"/>
    <w:link w:val="HTMLPreformatted"/>
    <w:uiPriority w:val="99"/>
    <w:semiHidden/>
    <w:rsid w:val="00486438"/>
    <w:rPr>
      <w:rFonts w:ascii="Courier New" w:eastAsiaTheme="minorEastAsia" w:hAnsi="Courier New" w:cs="Courier New"/>
      <w:sz w:val="20"/>
      <w:szCs w:val="20"/>
      <w:lang w:val="tr-TR"/>
    </w:rPr>
  </w:style>
  <w:style w:type="paragraph" w:styleId="NormalWeb">
    <w:name w:val="Normal (Web)"/>
    <w:basedOn w:val="Normal"/>
    <w:uiPriority w:val="99"/>
    <w:unhideWhenUsed/>
    <w:rsid w:val="00044E13"/>
    <w:pPr>
      <w:spacing w:before="100" w:beforeAutospacing="1" w:after="100" w:afterAutospacing="1" w:line="240" w:lineRule="auto"/>
    </w:pPr>
    <w:rPr>
      <w:rFonts w:ascii="Georgia" w:hAnsi="Georgia" w:cs="Calibri"/>
      <w:lang w:val="tr-TR" w:eastAsia="tr-TR"/>
    </w:rPr>
  </w:style>
  <w:style w:type="character" w:customStyle="1" w:styleId="tlid-translation">
    <w:name w:val="tlid-translation"/>
    <w:basedOn w:val="DefaultParagraphFont"/>
    <w:rsid w:val="00EE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1899">
      <w:bodyDiv w:val="1"/>
      <w:marLeft w:val="0"/>
      <w:marRight w:val="0"/>
      <w:marTop w:val="0"/>
      <w:marBottom w:val="0"/>
      <w:divBdr>
        <w:top w:val="none" w:sz="0" w:space="0" w:color="auto"/>
        <w:left w:val="none" w:sz="0" w:space="0" w:color="auto"/>
        <w:bottom w:val="none" w:sz="0" w:space="0" w:color="auto"/>
        <w:right w:val="none" w:sz="0" w:space="0" w:color="auto"/>
      </w:divBdr>
    </w:div>
    <w:div w:id="280308004">
      <w:bodyDiv w:val="1"/>
      <w:marLeft w:val="0"/>
      <w:marRight w:val="0"/>
      <w:marTop w:val="0"/>
      <w:marBottom w:val="0"/>
      <w:divBdr>
        <w:top w:val="none" w:sz="0" w:space="0" w:color="auto"/>
        <w:left w:val="none" w:sz="0" w:space="0" w:color="auto"/>
        <w:bottom w:val="none" w:sz="0" w:space="0" w:color="auto"/>
        <w:right w:val="none" w:sz="0" w:space="0" w:color="auto"/>
      </w:divBdr>
    </w:div>
    <w:div w:id="372971025">
      <w:bodyDiv w:val="1"/>
      <w:marLeft w:val="0"/>
      <w:marRight w:val="0"/>
      <w:marTop w:val="0"/>
      <w:marBottom w:val="0"/>
      <w:divBdr>
        <w:top w:val="none" w:sz="0" w:space="0" w:color="auto"/>
        <w:left w:val="none" w:sz="0" w:space="0" w:color="auto"/>
        <w:bottom w:val="none" w:sz="0" w:space="0" w:color="auto"/>
        <w:right w:val="none" w:sz="0" w:space="0" w:color="auto"/>
      </w:divBdr>
    </w:div>
    <w:div w:id="788820701">
      <w:bodyDiv w:val="1"/>
      <w:marLeft w:val="0"/>
      <w:marRight w:val="0"/>
      <w:marTop w:val="0"/>
      <w:marBottom w:val="0"/>
      <w:divBdr>
        <w:top w:val="none" w:sz="0" w:space="0" w:color="auto"/>
        <w:left w:val="none" w:sz="0" w:space="0" w:color="auto"/>
        <w:bottom w:val="none" w:sz="0" w:space="0" w:color="auto"/>
        <w:right w:val="none" w:sz="0" w:space="0" w:color="auto"/>
      </w:divBdr>
    </w:div>
    <w:div w:id="952705817">
      <w:bodyDiv w:val="1"/>
      <w:marLeft w:val="0"/>
      <w:marRight w:val="0"/>
      <w:marTop w:val="0"/>
      <w:marBottom w:val="0"/>
      <w:divBdr>
        <w:top w:val="none" w:sz="0" w:space="0" w:color="auto"/>
        <w:left w:val="none" w:sz="0" w:space="0" w:color="auto"/>
        <w:bottom w:val="none" w:sz="0" w:space="0" w:color="auto"/>
        <w:right w:val="none" w:sz="0" w:space="0" w:color="auto"/>
      </w:divBdr>
    </w:div>
    <w:div w:id="1009868805">
      <w:bodyDiv w:val="1"/>
      <w:marLeft w:val="0"/>
      <w:marRight w:val="0"/>
      <w:marTop w:val="0"/>
      <w:marBottom w:val="0"/>
      <w:divBdr>
        <w:top w:val="none" w:sz="0" w:space="0" w:color="auto"/>
        <w:left w:val="none" w:sz="0" w:space="0" w:color="auto"/>
        <w:bottom w:val="none" w:sz="0" w:space="0" w:color="auto"/>
        <w:right w:val="none" w:sz="0" w:space="0" w:color="auto"/>
      </w:divBdr>
    </w:div>
    <w:div w:id="1334381653">
      <w:bodyDiv w:val="1"/>
      <w:marLeft w:val="0"/>
      <w:marRight w:val="0"/>
      <w:marTop w:val="0"/>
      <w:marBottom w:val="0"/>
      <w:divBdr>
        <w:top w:val="none" w:sz="0" w:space="0" w:color="auto"/>
        <w:left w:val="none" w:sz="0" w:space="0" w:color="auto"/>
        <w:bottom w:val="none" w:sz="0" w:space="0" w:color="auto"/>
        <w:right w:val="none" w:sz="0" w:space="0" w:color="auto"/>
      </w:divBdr>
    </w:div>
    <w:div w:id="14959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fematrix.cmail19.com/t/d-l-ppxlk-tlstidtj-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fematrix.cmail19.com/t/d-l-ppxlk-tlstidtj-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nicaltrials.gov/ct2/show/NCT02288611?term=dates&amp;rank=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inicaltrials.gov/ct2/show/NCT03350100?term=dates&amp;rank=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14A5F7A93B3C40A9F102C8E70F0343" ma:contentTypeVersion="2" ma:contentTypeDescription="Ein neues Dokument erstellen." ma:contentTypeScope="" ma:versionID="0de416dbb5bf5005903601c1ae8ce98d">
  <xsd:schema xmlns:xsd="http://www.w3.org/2001/XMLSchema" xmlns:xs="http://www.w3.org/2001/XMLSchema" xmlns:p="http://schemas.microsoft.com/office/2006/metadata/properties" xmlns:ns2="f022f501-74e5-49e4-bff6-08fd3041c128" targetNamespace="http://schemas.microsoft.com/office/2006/metadata/properties" ma:root="true" ma:fieldsID="a7476d7a283e3e5c3e592e94e7279202" ns2:_="">
    <xsd:import namespace="f022f501-74e5-49e4-bff6-08fd3041c1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f501-74e5-49e4-bff6-08fd3041c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55E30-C07F-4B2A-A900-8BCD4AB2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f501-74e5-49e4-bff6-08fd3041c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6261D-6CCE-4BE9-B606-F6E79B28501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022f501-74e5-49e4-bff6-08fd3041c128"/>
    <ds:schemaRef ds:uri="http://www.w3.org/XML/1998/namespace"/>
    <ds:schemaRef ds:uri="http://purl.org/dc/dcmitype/"/>
  </ds:schemaRefs>
</ds:datastoreItem>
</file>

<file path=customXml/itemProps3.xml><?xml version="1.0" encoding="utf-8"?>
<ds:datastoreItem xmlns:ds="http://schemas.openxmlformats.org/officeDocument/2006/customXml" ds:itemID="{377F2D9B-233D-49D6-B7BB-BD589525C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Kamuran DEMIRTAS</dc:creator>
  <cp:keywords/>
  <dc:description/>
  <cp:lastModifiedBy>Nilüfer DURUKAN</cp:lastModifiedBy>
  <cp:revision>3</cp:revision>
  <cp:lastPrinted>2017-07-17T13:23:00Z</cp:lastPrinted>
  <dcterms:created xsi:type="dcterms:W3CDTF">2019-04-01T07:26:00Z</dcterms:created>
  <dcterms:modified xsi:type="dcterms:W3CDTF">2019-04-01T07:34:00Z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0x0101005F14A5F7A93B3C40A9F102C8E70F0343</vt:lpwstr>
  </property>
</Properties>
</file>